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AC" w:rsidRPr="007176A6" w:rsidRDefault="00A11DAC" w:rsidP="00A11DAC">
      <w:pPr>
        <w:pStyle w:val="Heading5"/>
        <w:numPr>
          <w:ilvl w:val="4"/>
          <w:numId w:val="2"/>
        </w:numPr>
        <w:rPr>
          <w:rFonts w:ascii="Arial" w:hAnsi="Arial" w:cs="Arial"/>
          <w:b/>
          <w:bCs/>
          <w:color w:val="4F6228" w:themeColor="accent3" w:themeShade="80"/>
          <w:sz w:val="18"/>
          <w:szCs w:val="18"/>
        </w:rPr>
      </w:pPr>
      <w:r w:rsidRPr="00E1024A">
        <w:rPr>
          <w:rFonts w:ascii="Arial" w:hAnsi="Arial" w:cs="Arial"/>
          <w:b/>
          <w:color w:val="4F6228" w:themeColor="accent3" w:themeShade="80"/>
          <w:sz w:val="18"/>
          <w:szCs w:val="18"/>
          <w:u w:val="single"/>
        </w:rPr>
        <w:t>Published Peer-Reviewed Manuscripts</w:t>
      </w:r>
    </w:p>
    <w:p w:rsidR="00A11DAC" w:rsidRPr="00A11DAC" w:rsidRDefault="00A11DAC" w:rsidP="00A11DAC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18"/>
          <w:szCs w:val="18"/>
          <w:lang w:eastAsia="en-US"/>
        </w:rPr>
      </w:pP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Lopez-</w:t>
      </w:r>
      <w:proofErr w:type="spellStart"/>
      <w:r w:rsidRPr="00A11DAC">
        <w:rPr>
          <w:rFonts w:ascii="Arial" w:hAnsi="Arial" w:cs="Arial"/>
          <w:sz w:val="18"/>
          <w:szCs w:val="18"/>
        </w:rPr>
        <w:t>Tello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J,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AL, </w:t>
      </w:r>
      <w:proofErr w:type="spellStart"/>
      <w:r w:rsidRPr="00A11DAC">
        <w:rPr>
          <w:rFonts w:ascii="Arial" w:hAnsi="Arial" w:cs="Arial"/>
          <w:sz w:val="18"/>
          <w:szCs w:val="18"/>
        </w:rPr>
        <w:t>Constancia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M Maternal and fetal genomes interplay through </w:t>
      </w:r>
      <w:proofErr w:type="spellStart"/>
      <w:r w:rsidRPr="00A11DAC">
        <w:rPr>
          <w:rFonts w:ascii="Arial" w:hAnsi="Arial" w:cs="Arial"/>
          <w:sz w:val="18"/>
          <w:szCs w:val="18"/>
        </w:rPr>
        <w:t>phosphoinositol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3-kinase(PI3K)</w:t>
      </w:r>
      <w:r w:rsidRPr="00A11DAC">
        <w:rPr>
          <w:rFonts w:ascii="Arial" w:hAnsi="Arial" w:cs="Arial"/>
          <w:sz w:val="18"/>
          <w:szCs w:val="18"/>
          <w:lang w:eastAsia="en-GB"/>
        </w:rPr>
        <w:t>-</w:t>
      </w:r>
      <w:r w:rsidRPr="00A11DAC">
        <w:rPr>
          <w:rFonts w:ascii="Arial" w:hAnsi="Arial" w:cs="Arial"/>
          <w:sz w:val="18"/>
          <w:szCs w:val="18"/>
        </w:rPr>
        <w:t>p110</w:t>
      </w:r>
      <w:r w:rsidRPr="00A11DAC">
        <w:rPr>
          <w:rFonts w:ascii="Arial" w:hAnsi="Arial" w:cs="Arial"/>
          <w:sz w:val="18"/>
          <w:szCs w:val="18"/>
        </w:rPr>
        <w:sym w:font="Symbol" w:char="F061"/>
      </w:r>
      <w:r w:rsidRPr="00A11DAC">
        <w:rPr>
          <w:rFonts w:ascii="Arial" w:hAnsi="Arial" w:cs="Arial"/>
          <w:sz w:val="18"/>
          <w:szCs w:val="18"/>
        </w:rPr>
        <w:t xml:space="preserve"> signalling to modify placental resource allocation. </w:t>
      </w:r>
      <w:r w:rsidRPr="00A11DAC">
        <w:rPr>
          <w:rFonts w:ascii="Arial" w:hAnsi="Arial" w:cs="Arial"/>
          <w:i/>
          <w:sz w:val="18"/>
          <w:szCs w:val="18"/>
          <w:lang w:val="en-US"/>
        </w:rPr>
        <w:t xml:space="preserve">PNAS. </w:t>
      </w:r>
      <w:r w:rsidRPr="00A11DAC">
        <w:rPr>
          <w:rFonts w:ascii="Arial" w:hAnsi="Arial" w:cs="Arial"/>
          <w:sz w:val="18"/>
          <w:szCs w:val="18"/>
        </w:rPr>
        <w:t>In press (ID: 2016-02012).</w:t>
      </w:r>
    </w:p>
    <w:p w:rsidR="00A11DAC" w:rsidRPr="00A11DAC" w:rsidRDefault="00A11DAC" w:rsidP="00A11DAC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18"/>
          <w:szCs w:val="18"/>
          <w:lang w:eastAsia="en-US"/>
        </w:rPr>
      </w:pPr>
      <w:proofErr w:type="spellStart"/>
      <w:r w:rsidRPr="00A11DAC">
        <w:rPr>
          <w:rFonts w:ascii="Arial" w:hAnsi="Arial" w:cs="Arial"/>
          <w:sz w:val="18"/>
          <w:szCs w:val="18"/>
        </w:rPr>
        <w:t>Decato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BE,</w:t>
      </w:r>
      <w:r w:rsidRPr="00A11DAC">
        <w:rPr>
          <w:rFonts w:ascii="Arial" w:hAnsi="Arial" w:cs="Arial"/>
          <w:spacing w:val="-5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Lopez-</w:t>
      </w:r>
      <w:proofErr w:type="spellStart"/>
      <w:r w:rsidRPr="00A11DAC">
        <w:rPr>
          <w:rFonts w:ascii="Arial" w:hAnsi="Arial" w:cs="Arial"/>
          <w:spacing w:val="-17"/>
          <w:sz w:val="18"/>
          <w:szCs w:val="18"/>
        </w:rPr>
        <w:t>T</w:t>
      </w:r>
      <w:r w:rsidRPr="00A11DAC">
        <w:rPr>
          <w:rFonts w:ascii="Arial" w:hAnsi="Arial" w:cs="Arial"/>
          <w:sz w:val="18"/>
          <w:szCs w:val="18"/>
        </w:rPr>
        <w:t>ello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J,</w:t>
      </w:r>
      <w:r w:rsidRPr="00A11DAC">
        <w:rPr>
          <w:rFonts w:ascii="Arial" w:hAnsi="Arial" w:cs="Arial"/>
          <w:spacing w:val="-13"/>
          <w:sz w:val="18"/>
          <w:szCs w:val="18"/>
        </w:rPr>
        <w:t xml:space="preserve">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</w:t>
      </w:r>
      <w:r w:rsidRPr="00A11DAC">
        <w:rPr>
          <w:rFonts w:ascii="Arial" w:hAnsi="Arial" w:cs="Arial"/>
          <w:spacing w:val="-16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Smith AD, Dean MD. D</w:t>
      </w:r>
      <w:r w:rsidRPr="00A11DAC">
        <w:rPr>
          <w:rFonts w:ascii="Arial" w:hAnsi="Arial" w:cs="Arial"/>
          <w:spacing w:val="-12"/>
          <w:sz w:val="18"/>
          <w:szCs w:val="18"/>
        </w:rPr>
        <w:t>N</w:t>
      </w:r>
      <w:r w:rsidRPr="00A11DAC">
        <w:rPr>
          <w:rFonts w:ascii="Arial" w:hAnsi="Arial" w:cs="Arial"/>
          <w:sz w:val="18"/>
          <w:szCs w:val="18"/>
        </w:rPr>
        <w:t>A</w:t>
      </w:r>
      <w:r w:rsidRPr="00A11DAC">
        <w:rPr>
          <w:rFonts w:ascii="Arial" w:hAnsi="Arial" w:cs="Arial"/>
          <w:spacing w:val="8"/>
          <w:sz w:val="18"/>
          <w:szCs w:val="18"/>
        </w:rPr>
        <w:t xml:space="preserve"> </w:t>
      </w:r>
      <w:proofErr w:type="spellStart"/>
      <w:r w:rsidRPr="00A11DAC">
        <w:rPr>
          <w:rFonts w:ascii="Arial" w:hAnsi="Arial" w:cs="Arial"/>
          <w:spacing w:val="8"/>
          <w:sz w:val="18"/>
          <w:szCs w:val="18"/>
        </w:rPr>
        <w:t>m</w:t>
      </w:r>
      <w:r w:rsidRPr="00A11DAC">
        <w:rPr>
          <w:rFonts w:ascii="Arial" w:hAnsi="Arial" w:cs="Arial"/>
          <w:sz w:val="18"/>
          <w:szCs w:val="18"/>
        </w:rPr>
        <w:t>et</w:t>
      </w:r>
      <w:r w:rsidRPr="00A11DAC">
        <w:rPr>
          <w:rFonts w:ascii="Arial" w:hAnsi="Arial" w:cs="Arial"/>
          <w:spacing w:val="-2"/>
          <w:sz w:val="18"/>
          <w:szCs w:val="18"/>
        </w:rPr>
        <w:t>h</w:t>
      </w:r>
      <w:r w:rsidRPr="00A11DAC">
        <w:rPr>
          <w:rFonts w:ascii="Arial" w:hAnsi="Arial" w:cs="Arial"/>
          <w:sz w:val="18"/>
          <w:szCs w:val="18"/>
        </w:rPr>
        <w:t>ylation</w:t>
      </w:r>
      <w:proofErr w:type="spellEnd"/>
      <w:r w:rsidRPr="00A11DAC">
        <w:rPr>
          <w:rFonts w:ascii="Arial" w:hAnsi="Arial" w:cs="Arial"/>
          <w:spacing w:val="17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d</w:t>
      </w:r>
      <w:r w:rsidRPr="00A11DAC">
        <w:rPr>
          <w:rFonts w:ascii="Arial" w:hAnsi="Arial" w:cs="Arial"/>
          <w:spacing w:val="-9"/>
          <w:sz w:val="18"/>
          <w:szCs w:val="18"/>
        </w:rPr>
        <w:t>i</w:t>
      </w:r>
      <w:r w:rsidRPr="00A11DAC">
        <w:rPr>
          <w:rFonts w:ascii="Arial" w:hAnsi="Arial" w:cs="Arial"/>
          <w:spacing w:val="-5"/>
          <w:sz w:val="18"/>
          <w:szCs w:val="18"/>
        </w:rPr>
        <w:t>v</w:t>
      </w:r>
      <w:r w:rsidRPr="00A11DAC">
        <w:rPr>
          <w:rFonts w:ascii="Arial" w:hAnsi="Arial" w:cs="Arial"/>
          <w:sz w:val="18"/>
          <w:szCs w:val="18"/>
        </w:rPr>
        <w:t>e</w:t>
      </w:r>
      <w:r w:rsidRPr="00A11DAC">
        <w:rPr>
          <w:rFonts w:ascii="Arial" w:hAnsi="Arial" w:cs="Arial"/>
          <w:spacing w:val="-6"/>
          <w:sz w:val="18"/>
          <w:szCs w:val="18"/>
        </w:rPr>
        <w:t>r</w:t>
      </w:r>
      <w:r w:rsidRPr="00A11DAC">
        <w:rPr>
          <w:rFonts w:ascii="Arial" w:hAnsi="Arial" w:cs="Arial"/>
          <w:sz w:val="18"/>
          <w:szCs w:val="18"/>
        </w:rPr>
        <w:t>gence</w:t>
      </w:r>
      <w:r w:rsidRPr="00A11DAC">
        <w:rPr>
          <w:rFonts w:ascii="Arial" w:hAnsi="Arial" w:cs="Arial"/>
          <w:spacing w:val="16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and</w:t>
      </w:r>
      <w:r w:rsidRPr="00A11DAC">
        <w:rPr>
          <w:rFonts w:ascii="Arial" w:hAnsi="Arial" w:cs="Arial"/>
          <w:spacing w:val="6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tissue</w:t>
      </w:r>
      <w:r w:rsidRPr="00A11DAC">
        <w:rPr>
          <w:rFonts w:ascii="Arial" w:hAnsi="Arial" w:cs="Arial"/>
          <w:spacing w:val="9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specialization</w:t>
      </w:r>
      <w:r w:rsidRPr="00A11DAC">
        <w:rPr>
          <w:rFonts w:ascii="Arial" w:hAnsi="Arial" w:cs="Arial"/>
          <w:spacing w:val="20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in</w:t>
      </w:r>
      <w:r w:rsidRPr="00A11DAC">
        <w:rPr>
          <w:rFonts w:ascii="Arial" w:hAnsi="Arial" w:cs="Arial"/>
          <w:spacing w:val="4"/>
          <w:sz w:val="18"/>
          <w:szCs w:val="18"/>
        </w:rPr>
        <w:t xml:space="preserve"> </w:t>
      </w:r>
      <w:r w:rsidRPr="00A11DAC">
        <w:rPr>
          <w:rFonts w:ascii="Arial" w:hAnsi="Arial" w:cs="Arial"/>
          <w:w w:val="101"/>
          <w:sz w:val="18"/>
          <w:szCs w:val="18"/>
        </w:rPr>
        <w:t xml:space="preserve">the </w:t>
      </w:r>
      <w:r w:rsidRPr="00A11DAC">
        <w:rPr>
          <w:rFonts w:ascii="Arial" w:hAnsi="Arial" w:cs="Arial"/>
          <w:sz w:val="18"/>
          <w:szCs w:val="18"/>
        </w:rPr>
        <w:t>d</w:t>
      </w:r>
      <w:r w:rsidRPr="00A11DAC">
        <w:rPr>
          <w:rFonts w:ascii="Arial" w:hAnsi="Arial" w:cs="Arial"/>
          <w:spacing w:val="-9"/>
          <w:sz w:val="18"/>
          <w:szCs w:val="18"/>
        </w:rPr>
        <w:t>e</w:t>
      </w:r>
      <w:r w:rsidRPr="00A11DAC">
        <w:rPr>
          <w:rFonts w:ascii="Arial" w:hAnsi="Arial" w:cs="Arial"/>
          <w:spacing w:val="-5"/>
          <w:sz w:val="18"/>
          <w:szCs w:val="18"/>
        </w:rPr>
        <w:t>v</w:t>
      </w:r>
      <w:r w:rsidRPr="00A11DAC">
        <w:rPr>
          <w:rFonts w:ascii="Arial" w:hAnsi="Arial" w:cs="Arial"/>
          <w:sz w:val="18"/>
          <w:szCs w:val="18"/>
        </w:rPr>
        <w:t>eloping</w:t>
      </w:r>
      <w:r w:rsidRPr="00A11DAC">
        <w:rPr>
          <w:rFonts w:ascii="Arial" w:hAnsi="Arial" w:cs="Arial"/>
          <w:spacing w:val="16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mouse</w:t>
      </w:r>
      <w:r w:rsidRPr="00A11DAC">
        <w:rPr>
          <w:rFonts w:ascii="Arial" w:hAnsi="Arial" w:cs="Arial"/>
          <w:spacing w:val="10"/>
          <w:sz w:val="18"/>
          <w:szCs w:val="18"/>
        </w:rPr>
        <w:t xml:space="preserve"> </w:t>
      </w:r>
      <w:r w:rsidRPr="00A11DAC">
        <w:rPr>
          <w:rFonts w:ascii="Arial" w:hAnsi="Arial" w:cs="Arial"/>
          <w:w w:val="101"/>
          <w:sz w:val="18"/>
          <w:szCs w:val="18"/>
        </w:rPr>
        <w:t>placenta</w:t>
      </w:r>
      <w:r w:rsidRPr="00A11DAC">
        <w:rPr>
          <w:rFonts w:ascii="Arial" w:hAnsi="Arial" w:cs="Arial"/>
          <w:bCs/>
          <w:sz w:val="18"/>
          <w:szCs w:val="18"/>
        </w:rPr>
        <w:t xml:space="preserve">. </w:t>
      </w:r>
      <w:r w:rsidRPr="00A11DAC">
        <w:rPr>
          <w:rFonts w:ascii="Arial" w:hAnsi="Arial" w:cs="Arial"/>
          <w:bCs/>
          <w:i/>
          <w:sz w:val="18"/>
          <w:szCs w:val="18"/>
        </w:rPr>
        <w:t xml:space="preserve">Molecular Biology and Evolution. </w:t>
      </w:r>
      <w:r w:rsidRPr="00A11DAC">
        <w:rPr>
          <w:rFonts w:ascii="Arial" w:hAnsi="Arial" w:cs="Arial"/>
          <w:bCs/>
          <w:sz w:val="18"/>
          <w:szCs w:val="18"/>
        </w:rPr>
        <w:t>Provisionally accepted pending revision (</w:t>
      </w:r>
      <w:r w:rsidRPr="00A11DAC">
        <w:rPr>
          <w:rFonts w:ascii="Arial" w:hAnsi="Arial" w:cs="Arial"/>
          <w:sz w:val="18"/>
          <w:szCs w:val="18"/>
        </w:rPr>
        <w:t>ID: MBE-16-0603)</w:t>
      </w:r>
    </w:p>
    <w:p w:rsidR="00A11DAC" w:rsidRPr="00A11DAC" w:rsidRDefault="00A11DAC" w:rsidP="00A11DAC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18"/>
          <w:szCs w:val="18"/>
          <w:lang w:eastAsia="en-US"/>
        </w:rPr>
      </w:pP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hAnsi="Arial" w:cs="Arial"/>
          <w:sz w:val="18"/>
          <w:szCs w:val="18"/>
        </w:rPr>
        <w:t>Camm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EJ (2016) </w:t>
      </w:r>
      <w:proofErr w:type="gramStart"/>
      <w:r w:rsidRPr="00A11DAC">
        <w:rPr>
          <w:rFonts w:ascii="Arial" w:hAnsi="Arial" w:cs="Arial"/>
          <w:sz w:val="18"/>
          <w:szCs w:val="18"/>
        </w:rPr>
        <w:t>The</w:t>
      </w:r>
      <w:proofErr w:type="gramEnd"/>
      <w:r w:rsidRPr="00A11DAC">
        <w:rPr>
          <w:rFonts w:ascii="Arial" w:hAnsi="Arial" w:cs="Arial"/>
          <w:sz w:val="18"/>
          <w:szCs w:val="18"/>
        </w:rPr>
        <w:t xml:space="preserve"> programming power of the placenta </w:t>
      </w:r>
      <w:r w:rsidRPr="00A11DAC">
        <w:rPr>
          <w:rFonts w:ascii="Arial" w:hAnsi="Arial" w:cs="Arial"/>
          <w:i/>
          <w:sz w:val="18"/>
          <w:szCs w:val="18"/>
        </w:rPr>
        <w:t xml:space="preserve">Frontiers in Physiology </w:t>
      </w:r>
      <w:r w:rsidRPr="00A11DAC">
        <w:rPr>
          <w:rFonts w:ascii="Arial" w:hAnsi="Arial" w:cs="Arial"/>
          <w:sz w:val="18"/>
          <w:szCs w:val="18"/>
        </w:rPr>
        <w:t xml:space="preserve">7:33. </w:t>
      </w:r>
    </w:p>
    <w:p w:rsidR="00A11DAC" w:rsidRPr="00A11DAC" w:rsidRDefault="00A11DAC" w:rsidP="00A11DAC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18"/>
          <w:szCs w:val="18"/>
          <w:lang w:eastAsia="en-US"/>
        </w:rPr>
      </w:pPr>
      <w:proofErr w:type="spellStart"/>
      <w:r w:rsidRPr="00A11DAC">
        <w:rPr>
          <w:rFonts w:ascii="Arial" w:hAnsi="Arial" w:cs="Arial"/>
          <w:sz w:val="18"/>
          <w:szCs w:val="18"/>
        </w:rPr>
        <w:t>Boulenouar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B*, </w:t>
      </w:r>
      <w:proofErr w:type="spellStart"/>
      <w:r w:rsidRPr="00A11DAC">
        <w:rPr>
          <w:rFonts w:ascii="Arial" w:hAnsi="Arial" w:cs="Arial"/>
          <w:sz w:val="18"/>
          <w:szCs w:val="18"/>
        </w:rPr>
        <w:t>Doisne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J-M*,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Gaynor L, </w:t>
      </w:r>
      <w:proofErr w:type="spellStart"/>
      <w:r w:rsidRPr="00A11DAC">
        <w:rPr>
          <w:rFonts w:ascii="Arial" w:hAnsi="Arial" w:cs="Arial"/>
          <w:sz w:val="18"/>
          <w:szCs w:val="18"/>
        </w:rPr>
        <w:t>Kieckbusch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J, </w:t>
      </w:r>
      <w:proofErr w:type="spellStart"/>
      <w:r w:rsidRPr="00A11DAC">
        <w:rPr>
          <w:rFonts w:ascii="Arial" w:hAnsi="Arial" w:cs="Arial"/>
          <w:sz w:val="18"/>
          <w:szCs w:val="18"/>
        </w:rPr>
        <w:t>Balmas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E, Yung HW, </w:t>
      </w:r>
      <w:proofErr w:type="spellStart"/>
      <w:r w:rsidRPr="00A11DAC">
        <w:rPr>
          <w:rFonts w:ascii="Arial" w:hAnsi="Arial" w:cs="Arial"/>
          <w:sz w:val="18"/>
          <w:szCs w:val="18"/>
        </w:rPr>
        <w:t>Javadzadeh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S, </w:t>
      </w:r>
      <w:proofErr w:type="spellStart"/>
      <w:r w:rsidRPr="00A11DAC">
        <w:rPr>
          <w:rFonts w:ascii="Arial" w:hAnsi="Arial" w:cs="Arial"/>
          <w:sz w:val="18"/>
          <w:szCs w:val="18"/>
        </w:rPr>
        <w:t>Volmer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L, </w:t>
      </w:r>
      <w:proofErr w:type="spellStart"/>
      <w:r w:rsidRPr="00A11DAC">
        <w:rPr>
          <w:rFonts w:ascii="Arial" w:hAnsi="Arial" w:cs="Arial"/>
          <w:sz w:val="18"/>
          <w:szCs w:val="18"/>
        </w:rPr>
        <w:t>Hawkes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DA, Phillips K, Brady H,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AL, Burton GJ, Moffett A, </w:t>
      </w:r>
      <w:proofErr w:type="spellStart"/>
      <w:r w:rsidRPr="00A11DAC">
        <w:rPr>
          <w:rFonts w:ascii="Arial" w:hAnsi="Arial" w:cs="Arial"/>
          <w:sz w:val="18"/>
          <w:szCs w:val="18"/>
        </w:rPr>
        <w:t>Colucci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F (2015) NFIL3-dependent natural killer cells mediate maternal adaptations to pregnancy, placental development and fetal growth</w:t>
      </w:r>
      <w:r w:rsidRPr="00A11DAC">
        <w:rPr>
          <w:rFonts w:ascii="Arial" w:hAnsi="Arial" w:cs="Arial"/>
          <w:sz w:val="18"/>
          <w:szCs w:val="18"/>
          <w:lang w:val="en-US"/>
        </w:rPr>
        <w:t xml:space="preserve"> </w:t>
      </w:r>
      <w:r w:rsidRPr="00A11DAC">
        <w:rPr>
          <w:rStyle w:val="jrnl"/>
          <w:rFonts w:ascii="Arial" w:hAnsi="Arial" w:cs="Arial"/>
          <w:i/>
          <w:sz w:val="18"/>
          <w:szCs w:val="18"/>
        </w:rPr>
        <w:t>Frontiers in Immunology</w:t>
      </w:r>
      <w:r w:rsidRPr="00A11DAC">
        <w:rPr>
          <w:rFonts w:ascii="Arial" w:hAnsi="Arial" w:cs="Arial"/>
          <w:sz w:val="18"/>
          <w:szCs w:val="18"/>
        </w:rPr>
        <w:t>;7:43</w:t>
      </w:r>
      <w:r w:rsidRPr="00A11DAC">
        <w:rPr>
          <w:rFonts w:ascii="Arial" w:hAnsi="Arial" w:cs="Arial"/>
          <w:sz w:val="18"/>
          <w:szCs w:val="18"/>
        </w:rPr>
        <w:br/>
      </w:r>
      <w:r w:rsidRPr="00A11DAC">
        <w:rPr>
          <w:rFonts w:ascii="Arial" w:hAnsi="Arial" w:cs="Arial"/>
          <w:sz w:val="18"/>
          <w:szCs w:val="18"/>
          <w:lang w:val="en-US"/>
        </w:rPr>
        <w:t>* joint first author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sz w:val="18"/>
          <w:szCs w:val="18"/>
        </w:rPr>
        <w:t>Musial B, Fernandez-</w:t>
      </w:r>
      <w:proofErr w:type="spellStart"/>
      <w:r w:rsidRPr="00A11DAC">
        <w:rPr>
          <w:rFonts w:ascii="Arial" w:hAnsi="Arial" w:cs="Arial"/>
          <w:sz w:val="18"/>
          <w:szCs w:val="18"/>
        </w:rPr>
        <w:t>Twinn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, Vaughan OR, </w:t>
      </w:r>
      <w:proofErr w:type="spellStart"/>
      <w:r w:rsidRPr="00A11DAC">
        <w:rPr>
          <w:rFonts w:ascii="Arial" w:hAnsi="Arial" w:cs="Arial"/>
          <w:sz w:val="18"/>
          <w:szCs w:val="18"/>
        </w:rPr>
        <w:t>Ozanne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SE, </w:t>
      </w:r>
      <w:proofErr w:type="spellStart"/>
      <w:r w:rsidRPr="00A11DAC">
        <w:rPr>
          <w:rFonts w:ascii="Arial" w:hAnsi="Arial" w:cs="Arial"/>
          <w:sz w:val="18"/>
          <w:szCs w:val="18"/>
        </w:rPr>
        <w:t>Voshol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P,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1DAC">
        <w:rPr>
          <w:rFonts w:ascii="Arial" w:hAnsi="Arial" w:cs="Arial"/>
          <w:sz w:val="18"/>
          <w:szCs w:val="18"/>
        </w:rPr>
        <w:t>AL(</w:t>
      </w:r>
      <w:proofErr w:type="gramEnd"/>
      <w:r w:rsidRPr="00A11DAC">
        <w:rPr>
          <w:rFonts w:ascii="Arial" w:hAnsi="Arial" w:cs="Arial"/>
          <w:sz w:val="18"/>
          <w:szCs w:val="18"/>
        </w:rPr>
        <w:t xml:space="preserve">2015)  Proximity to delivery alters insulin sensitivity and glucose metabolism in pregnant mice. </w:t>
      </w:r>
      <w:r w:rsidRPr="00A11DAC">
        <w:rPr>
          <w:rFonts w:ascii="Arial" w:eastAsia="ArialUnicodeMS" w:hAnsi="Arial" w:cs="Arial"/>
          <w:i/>
          <w:sz w:val="18"/>
          <w:szCs w:val="18"/>
        </w:rPr>
        <w:t>Diabetes</w:t>
      </w:r>
      <w:r w:rsidRPr="00A11DAC">
        <w:rPr>
          <w:rFonts w:ascii="Arial" w:hAnsi="Arial" w:cs="Arial"/>
          <w:sz w:val="18"/>
          <w:szCs w:val="18"/>
        </w:rPr>
        <w:t xml:space="preserve">. Jan 6. </w:t>
      </w:r>
      <w:proofErr w:type="spellStart"/>
      <w:r w:rsidRPr="00A11DAC">
        <w:rPr>
          <w:rFonts w:ascii="Arial" w:hAnsi="Arial" w:cs="Arial"/>
          <w:sz w:val="18"/>
          <w:szCs w:val="18"/>
        </w:rPr>
        <w:t>pii</w:t>
      </w:r>
      <w:proofErr w:type="spellEnd"/>
      <w:r w:rsidRPr="00A11DAC">
        <w:rPr>
          <w:rFonts w:ascii="Arial" w:hAnsi="Arial" w:cs="Arial"/>
          <w:sz w:val="18"/>
          <w:szCs w:val="18"/>
        </w:rPr>
        <w:t>: db151531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sz w:val="18"/>
          <w:szCs w:val="18"/>
        </w:rPr>
        <w:t xml:space="preserve">Higgins JS, Vaughan OR, Fernandez De Liger E,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AL,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 (2015) Placental</w:t>
      </w:r>
      <w:r w:rsidRPr="00A11DAC">
        <w:rPr>
          <w:rFonts w:ascii="Arial" w:hAnsi="Arial" w:cs="Arial"/>
          <w:bCs/>
          <w:sz w:val="18"/>
          <w:szCs w:val="18"/>
        </w:rPr>
        <w:t xml:space="preserve"> phenotype and resource allocation to fetal growth are modified by the timing and degree of hypoxia during mouse pregnancy. </w:t>
      </w:r>
      <w:r w:rsidRPr="00A11DAC">
        <w:rPr>
          <w:rFonts w:ascii="Arial" w:hAnsi="Arial" w:cs="Arial"/>
          <w:bCs/>
          <w:i/>
          <w:sz w:val="18"/>
          <w:szCs w:val="18"/>
        </w:rPr>
        <w:t xml:space="preserve">Journal of Physiology, </w:t>
      </w:r>
      <w:r w:rsidRPr="00A11DAC">
        <w:rPr>
          <w:rFonts w:ascii="Arial" w:hAnsi="Arial" w:cs="Arial"/>
          <w:sz w:val="18"/>
          <w:szCs w:val="18"/>
        </w:rPr>
        <w:t xml:space="preserve">594:1341-56.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sz w:val="18"/>
          <w:szCs w:val="18"/>
        </w:rPr>
        <w:t xml:space="preserve">Ito M, </w:t>
      </w: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Edwards CA, </w:t>
      </w:r>
      <w:proofErr w:type="spellStart"/>
      <w:r w:rsidRPr="00A11DAC">
        <w:rPr>
          <w:rFonts w:ascii="Arial" w:hAnsi="Arial" w:cs="Arial"/>
          <w:sz w:val="18"/>
          <w:szCs w:val="18"/>
        </w:rPr>
        <w:t>Adalsteinsson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BT, Allen SE, Loo TH, Kitazawa M, Kaneko-</w:t>
      </w:r>
      <w:proofErr w:type="spellStart"/>
      <w:r w:rsidRPr="00A11DAC">
        <w:rPr>
          <w:rFonts w:ascii="Arial" w:hAnsi="Arial" w:cs="Arial"/>
          <w:sz w:val="18"/>
          <w:szCs w:val="18"/>
        </w:rPr>
        <w:t>Ishino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T, </w:t>
      </w:r>
      <w:proofErr w:type="spellStart"/>
      <w:r w:rsidRPr="00A11DAC">
        <w:rPr>
          <w:rFonts w:ascii="Arial" w:hAnsi="Arial" w:cs="Arial"/>
          <w:sz w:val="18"/>
          <w:szCs w:val="18"/>
        </w:rPr>
        <w:t>Ishino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F, Stewart CL, Ferguson-Smith AC (2015) </w:t>
      </w:r>
      <w:hyperlink r:id="rId5" w:history="1">
        <w:r w:rsidRPr="00A11DAC">
          <w:rPr>
            <w:rFonts w:ascii="Arial" w:hAnsi="Arial" w:cs="Arial"/>
            <w:sz w:val="18"/>
            <w:szCs w:val="18"/>
          </w:rPr>
          <w:t>A trans-homologue interaction between reciprocally imprinted miR-127 and Rtl1 regulates placenta development.</w:t>
        </w:r>
      </w:hyperlink>
      <w:r w:rsidRPr="00A11DAC">
        <w:rPr>
          <w:rFonts w:ascii="Arial" w:hAnsi="Arial" w:cs="Arial"/>
          <w:sz w:val="18"/>
          <w:szCs w:val="18"/>
        </w:rPr>
        <w:t xml:space="preserve"> </w:t>
      </w:r>
      <w:r w:rsidRPr="00A11DAC">
        <w:rPr>
          <w:rFonts w:ascii="Arial" w:hAnsi="Arial" w:cs="Arial"/>
          <w:i/>
          <w:sz w:val="18"/>
          <w:szCs w:val="18"/>
        </w:rPr>
        <w:t>Development</w:t>
      </w:r>
      <w:r w:rsidRPr="00A11DAC">
        <w:rPr>
          <w:rFonts w:ascii="Arial" w:hAnsi="Arial" w:cs="Arial"/>
          <w:sz w:val="18"/>
          <w:szCs w:val="18"/>
        </w:rPr>
        <w:t xml:space="preserve"> 142(14):2425-30.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sz w:val="18"/>
          <w:szCs w:val="18"/>
        </w:rPr>
        <w:t>Standen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P, </w:t>
      </w: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Taylor R, Heinemann G, Zhang JV, </w:t>
      </w:r>
      <w:proofErr w:type="spellStart"/>
      <w:r w:rsidRPr="00A11DAC">
        <w:rPr>
          <w:rFonts w:ascii="Arial" w:hAnsi="Arial" w:cs="Arial"/>
          <w:sz w:val="18"/>
          <w:szCs w:val="18"/>
        </w:rPr>
        <w:t>Highet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AR, Pringle KG, Owens JA, </w:t>
      </w:r>
      <w:proofErr w:type="spellStart"/>
      <w:r w:rsidRPr="00A11DAC">
        <w:rPr>
          <w:rFonts w:ascii="Arial" w:hAnsi="Arial" w:cs="Arial"/>
          <w:sz w:val="18"/>
          <w:szCs w:val="18"/>
        </w:rPr>
        <w:t>Kumarasamy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V, Lumbers ER, Roberts CT (2015) </w:t>
      </w:r>
      <w:hyperlink r:id="rId6" w:history="1">
        <w:r w:rsidRPr="00A11DAC">
          <w:rPr>
            <w:rFonts w:ascii="Arial" w:hAnsi="Arial" w:cs="Arial"/>
            <w:sz w:val="18"/>
            <w:szCs w:val="18"/>
          </w:rPr>
          <w:t xml:space="preserve">Maternal insulin-like growth factor 1 and 2 differentially affect the </w:t>
        </w:r>
        <w:proofErr w:type="spellStart"/>
        <w:r w:rsidRPr="00A11DAC">
          <w:rPr>
            <w:rFonts w:ascii="Arial" w:hAnsi="Arial" w:cs="Arial"/>
            <w:sz w:val="18"/>
            <w:szCs w:val="18"/>
          </w:rPr>
          <w:t>renin-angiotensin</w:t>
        </w:r>
        <w:proofErr w:type="spellEnd"/>
        <w:r w:rsidRPr="00A11DAC">
          <w:rPr>
            <w:rFonts w:ascii="Arial" w:hAnsi="Arial" w:cs="Arial"/>
            <w:sz w:val="18"/>
            <w:szCs w:val="18"/>
          </w:rPr>
          <w:t xml:space="preserve"> system during pregnancy in the guinea pig.</w:t>
        </w:r>
      </w:hyperlink>
      <w:r w:rsidRPr="00A11DAC">
        <w:rPr>
          <w:rFonts w:ascii="Arial" w:hAnsi="Arial" w:cs="Arial"/>
          <w:sz w:val="18"/>
          <w:szCs w:val="18"/>
        </w:rPr>
        <w:t xml:space="preserve"> </w:t>
      </w:r>
      <w:r w:rsidRPr="00A11DAC">
        <w:rPr>
          <w:rStyle w:val="jrnl"/>
          <w:rFonts w:ascii="Arial" w:hAnsi="Arial" w:cs="Arial"/>
          <w:sz w:val="18"/>
          <w:szCs w:val="18"/>
        </w:rPr>
        <w:t xml:space="preserve">Growth </w:t>
      </w:r>
      <w:proofErr w:type="spellStart"/>
      <w:r w:rsidRPr="00A11DAC">
        <w:rPr>
          <w:rStyle w:val="jrnl"/>
          <w:rFonts w:ascii="Arial" w:hAnsi="Arial" w:cs="Arial"/>
          <w:sz w:val="18"/>
          <w:szCs w:val="18"/>
        </w:rPr>
        <w:t>Horm</w:t>
      </w:r>
      <w:proofErr w:type="spellEnd"/>
      <w:r w:rsidRPr="00A11DAC">
        <w:rPr>
          <w:rStyle w:val="jrnl"/>
          <w:rFonts w:ascii="Arial" w:hAnsi="Arial" w:cs="Arial"/>
          <w:sz w:val="18"/>
          <w:szCs w:val="18"/>
        </w:rPr>
        <w:t xml:space="preserve"> IGF Res</w:t>
      </w:r>
      <w:r w:rsidRPr="00A11DAC">
        <w:rPr>
          <w:rFonts w:ascii="Arial" w:hAnsi="Arial" w:cs="Arial"/>
          <w:sz w:val="18"/>
          <w:szCs w:val="18"/>
        </w:rPr>
        <w:t>. Jun</w:t>
      </w:r>
      <w:proofErr w:type="gramStart"/>
      <w:r w:rsidRPr="00A11DAC">
        <w:rPr>
          <w:rFonts w:ascii="Arial" w:hAnsi="Arial" w:cs="Arial"/>
          <w:sz w:val="18"/>
          <w:szCs w:val="18"/>
        </w:rPr>
        <w:t>;25</w:t>
      </w:r>
      <w:proofErr w:type="gramEnd"/>
      <w:r w:rsidRPr="00A11DAC">
        <w:rPr>
          <w:rFonts w:ascii="Arial" w:hAnsi="Arial" w:cs="Arial"/>
          <w:sz w:val="18"/>
          <w:szCs w:val="18"/>
        </w:rPr>
        <w:t xml:space="preserve">(3):141-7.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sz w:val="18"/>
          <w:szCs w:val="18"/>
        </w:rPr>
        <w:t>Skeffington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KL, Higgins JS, </w:t>
      </w:r>
      <w:proofErr w:type="spellStart"/>
      <w:r w:rsidRPr="00A11DAC">
        <w:rPr>
          <w:rFonts w:ascii="Arial" w:hAnsi="Arial" w:cs="Arial"/>
          <w:sz w:val="18"/>
          <w:szCs w:val="18"/>
        </w:rPr>
        <w:t>Mahmoud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AD, Evans AM, </w:t>
      </w: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AL, Yung HW, Burton GJ, </w:t>
      </w:r>
      <w:proofErr w:type="spellStart"/>
      <w:r w:rsidRPr="00A11DAC">
        <w:rPr>
          <w:rFonts w:ascii="Arial" w:hAnsi="Arial" w:cs="Arial"/>
          <w:sz w:val="18"/>
          <w:szCs w:val="18"/>
        </w:rPr>
        <w:t>Giussani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DA, Moore LG (2015) </w:t>
      </w:r>
      <w:hyperlink r:id="rId7" w:history="1">
        <w:r w:rsidRPr="00A11DAC">
          <w:rPr>
            <w:rFonts w:ascii="Arial" w:hAnsi="Arial" w:cs="Arial"/>
            <w:sz w:val="18"/>
            <w:szCs w:val="18"/>
          </w:rPr>
          <w:t xml:space="preserve">Hypoxia, AMPK activation and uterine artery </w:t>
        </w:r>
        <w:proofErr w:type="spellStart"/>
        <w:r w:rsidRPr="00A11DAC">
          <w:rPr>
            <w:rFonts w:ascii="Arial" w:hAnsi="Arial" w:cs="Arial"/>
            <w:sz w:val="18"/>
            <w:szCs w:val="18"/>
          </w:rPr>
          <w:t>vasoreactivity</w:t>
        </w:r>
        <w:proofErr w:type="spellEnd"/>
        <w:r w:rsidRPr="00A11DAC">
          <w:rPr>
            <w:rFonts w:ascii="Arial" w:hAnsi="Arial" w:cs="Arial"/>
            <w:sz w:val="18"/>
            <w:szCs w:val="18"/>
          </w:rPr>
          <w:t>.</w:t>
        </w:r>
      </w:hyperlink>
      <w:r w:rsidRPr="00A11DAC">
        <w:rPr>
          <w:rFonts w:ascii="Arial" w:hAnsi="Arial" w:cs="Arial"/>
          <w:sz w:val="18"/>
          <w:szCs w:val="18"/>
        </w:rPr>
        <w:t xml:space="preserve"> </w:t>
      </w:r>
      <w:r w:rsidRPr="00A11DAC">
        <w:rPr>
          <w:rStyle w:val="jrnl"/>
          <w:rFonts w:ascii="Arial" w:hAnsi="Arial" w:cs="Arial"/>
          <w:i/>
          <w:sz w:val="18"/>
          <w:szCs w:val="18"/>
        </w:rPr>
        <w:t>J Physiol</w:t>
      </w:r>
      <w:r w:rsidRPr="00A11DAC">
        <w:rPr>
          <w:rFonts w:ascii="Arial" w:hAnsi="Arial" w:cs="Arial"/>
          <w:i/>
          <w:sz w:val="18"/>
          <w:szCs w:val="18"/>
        </w:rPr>
        <w:t>.</w:t>
      </w:r>
      <w:r w:rsidRPr="00A11DAC">
        <w:rPr>
          <w:rFonts w:ascii="Arial" w:hAnsi="Arial" w:cs="Arial"/>
          <w:sz w:val="18"/>
          <w:szCs w:val="18"/>
        </w:rPr>
        <w:t xml:space="preserve"> 594(5):1357-69. </w:t>
      </w:r>
      <w:proofErr w:type="spellStart"/>
      <w:r w:rsidRPr="00A11DAC">
        <w:rPr>
          <w:rFonts w:ascii="Arial" w:hAnsi="Arial" w:cs="Arial"/>
          <w:sz w:val="18"/>
          <w:szCs w:val="18"/>
        </w:rPr>
        <w:t>doi</w:t>
      </w:r>
      <w:proofErr w:type="spellEnd"/>
      <w:r w:rsidRPr="00A11DAC">
        <w:rPr>
          <w:rFonts w:ascii="Arial" w:hAnsi="Arial" w:cs="Arial"/>
          <w:sz w:val="18"/>
          <w:szCs w:val="18"/>
        </w:rPr>
        <w:t>: 10.1113/JP270995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sz w:val="18"/>
          <w:szCs w:val="18"/>
          <w:lang w:val="en-US"/>
        </w:rPr>
        <w:t xml:space="preserve">Vaughan OR, </w:t>
      </w:r>
      <w:r w:rsidRPr="00A11DAC">
        <w:rPr>
          <w:rFonts w:ascii="Arial" w:hAnsi="Arial" w:cs="Arial"/>
          <w:sz w:val="18"/>
          <w:szCs w:val="18"/>
        </w:rPr>
        <w:t xml:space="preserve">Phillips HM, </w:t>
      </w:r>
      <w:proofErr w:type="spellStart"/>
      <w:r w:rsidRPr="00A11DAC">
        <w:rPr>
          <w:rFonts w:ascii="Arial" w:hAnsi="Arial" w:cs="Arial"/>
          <w:sz w:val="18"/>
          <w:szCs w:val="18"/>
        </w:rPr>
        <w:t>Everden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AJ,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AL (2015) </w:t>
      </w:r>
      <w:proofErr w:type="spellStart"/>
      <w:r w:rsidRPr="00A11DAC">
        <w:rPr>
          <w:rFonts w:ascii="Arial" w:hAnsi="Arial" w:cs="Arial"/>
          <w:sz w:val="18"/>
          <w:szCs w:val="18"/>
          <w:lang w:val="en-US"/>
        </w:rPr>
        <w:t>Dexamethasone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treatment of pregnant F0 mice leads to parent of origin-specific changes in placental function of the F2 generation. </w:t>
      </w:r>
      <w:r w:rsidRPr="00A11DAC">
        <w:rPr>
          <w:rFonts w:ascii="Arial" w:hAnsi="Arial" w:cs="Arial"/>
          <w:i/>
          <w:sz w:val="18"/>
          <w:szCs w:val="18"/>
          <w:lang w:val="en-US"/>
        </w:rPr>
        <w:t>Reproduction, Fertility and Development.</w:t>
      </w:r>
      <w:r w:rsidRPr="00A11DAC">
        <w:rPr>
          <w:rFonts w:ascii="Arial" w:hAnsi="Arial" w:cs="Arial"/>
          <w:sz w:val="18"/>
          <w:szCs w:val="18"/>
          <w:lang w:val="en-US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27:704-711.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sz w:val="18"/>
          <w:szCs w:val="18"/>
          <w:lang w:val="en-US"/>
        </w:rPr>
        <w:t xml:space="preserve">Vaughan OR, </w:t>
      </w:r>
      <w:r w:rsidRPr="00A11DAC">
        <w:rPr>
          <w:rFonts w:ascii="Arial" w:hAnsi="Arial" w:cs="Arial"/>
          <w:sz w:val="18"/>
          <w:szCs w:val="18"/>
        </w:rPr>
        <w:t xml:space="preserve">Fisher HM, </w:t>
      </w:r>
      <w:proofErr w:type="spellStart"/>
      <w:r w:rsidRPr="00A11DAC">
        <w:rPr>
          <w:rFonts w:ascii="Arial" w:hAnsi="Arial" w:cs="Arial"/>
          <w:sz w:val="18"/>
          <w:szCs w:val="18"/>
        </w:rPr>
        <w:t>Dionelis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KN, Jefferies EC, Higgins JS, Musial B,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AL (2015) </w:t>
      </w:r>
      <w:proofErr w:type="spellStart"/>
      <w:r w:rsidRPr="00A11DAC">
        <w:rPr>
          <w:rFonts w:ascii="Arial" w:hAnsi="Arial" w:cs="Arial"/>
          <w:sz w:val="18"/>
          <w:szCs w:val="18"/>
        </w:rPr>
        <w:t>Corticosterone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alters materno-fetal glucose partitioning and insulin signalling in pregnant mice. </w:t>
      </w:r>
      <w:r w:rsidRPr="00A11DAC">
        <w:rPr>
          <w:rFonts w:ascii="Arial" w:hAnsi="Arial" w:cs="Arial"/>
          <w:i/>
          <w:sz w:val="18"/>
          <w:szCs w:val="18"/>
        </w:rPr>
        <w:t xml:space="preserve">J </w:t>
      </w:r>
      <w:proofErr w:type="spellStart"/>
      <w:r w:rsidRPr="00A11DAC">
        <w:rPr>
          <w:rFonts w:ascii="Arial" w:hAnsi="Arial" w:cs="Arial"/>
          <w:i/>
          <w:sz w:val="18"/>
          <w:szCs w:val="18"/>
        </w:rPr>
        <w:t>Physiol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593(5):1307-21</w:t>
      </w:r>
      <w:r w:rsidRPr="00A11DAC">
        <w:rPr>
          <w:rFonts w:ascii="Arial" w:hAnsi="Arial" w:cs="Arial"/>
          <w:sz w:val="18"/>
          <w:szCs w:val="18"/>
        </w:rPr>
        <w:br/>
      </w:r>
      <w:r w:rsidRPr="00A11DAC">
        <w:rPr>
          <w:rFonts w:ascii="Arial" w:hAnsi="Arial" w:cs="Arial"/>
          <w:sz w:val="18"/>
          <w:szCs w:val="18"/>
          <w:lang w:val="en-US"/>
        </w:rPr>
        <w:t>*</w:t>
      </w:r>
      <w:proofErr w:type="gramStart"/>
      <w:r w:rsidRPr="00A11DAC">
        <w:rPr>
          <w:rFonts w:ascii="Arial" w:hAnsi="Arial" w:cs="Arial"/>
          <w:sz w:val="18"/>
          <w:szCs w:val="18"/>
          <w:lang w:val="en-US"/>
        </w:rPr>
        <w:t>This</w:t>
      </w:r>
      <w:proofErr w:type="gramEnd"/>
      <w:r w:rsidRPr="00A11DAC">
        <w:rPr>
          <w:rFonts w:ascii="Arial" w:hAnsi="Arial" w:cs="Arial"/>
          <w:sz w:val="18"/>
          <w:szCs w:val="18"/>
          <w:lang w:val="en-US"/>
        </w:rPr>
        <w:t xml:space="preserve"> was a collaborative project with Prof </w:t>
      </w:r>
      <w:proofErr w:type="spellStart"/>
      <w:r w:rsidRPr="00A11DAC">
        <w:rPr>
          <w:rFonts w:ascii="Arial" w:hAnsi="Arial" w:cs="Arial"/>
          <w:sz w:val="18"/>
          <w:szCs w:val="18"/>
          <w:lang w:val="en-US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(PDN). I helped to perform the experiments and edit the manuscript.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sz w:val="18"/>
          <w:szCs w:val="18"/>
          <w:lang w:val="en-US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AL, </w:t>
      </w:r>
      <w:proofErr w:type="spellStart"/>
      <w:r w:rsidRPr="00A11DAC">
        <w:rPr>
          <w:rFonts w:ascii="Arial" w:hAnsi="Arial" w:cs="Arial"/>
          <w:sz w:val="18"/>
          <w:szCs w:val="18"/>
          <w:lang w:val="en-US"/>
        </w:rPr>
        <w:t>Forhead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AJ, </w:t>
      </w:r>
      <w:proofErr w:type="spellStart"/>
      <w:r w:rsidRPr="00A11DAC">
        <w:rPr>
          <w:rFonts w:ascii="Arial" w:hAnsi="Arial" w:cs="Arial"/>
          <w:sz w:val="18"/>
          <w:szCs w:val="18"/>
          <w:lang w:val="en-US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AN, Burton GJ, Vaughan, OR (2015) Endocrine regulation of placental phenotype. </w:t>
      </w:r>
      <w:r w:rsidRPr="00A11DAC">
        <w:rPr>
          <w:rFonts w:ascii="Arial" w:hAnsi="Arial" w:cs="Arial"/>
          <w:i/>
          <w:sz w:val="18"/>
          <w:szCs w:val="18"/>
          <w:lang w:val="en-US"/>
        </w:rPr>
        <w:t>Placenta</w:t>
      </w:r>
      <w:r w:rsidRPr="00A11DAC">
        <w:rPr>
          <w:rFonts w:ascii="Arial" w:hAnsi="Arial" w:cs="Arial"/>
          <w:sz w:val="18"/>
          <w:szCs w:val="18"/>
          <w:lang w:val="en-US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 xml:space="preserve">36 </w:t>
      </w:r>
      <w:proofErr w:type="spellStart"/>
      <w:r w:rsidRPr="00A11DAC">
        <w:rPr>
          <w:rFonts w:ascii="Arial" w:hAnsi="Arial" w:cs="Arial"/>
          <w:sz w:val="18"/>
          <w:szCs w:val="18"/>
        </w:rPr>
        <w:t>Suppl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1:S50-9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sz w:val="18"/>
          <w:szCs w:val="18"/>
        </w:rPr>
        <w:t xml:space="preserve">Vaughan OR,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hAnsi="Arial" w:cs="Arial"/>
          <w:sz w:val="18"/>
          <w:szCs w:val="18"/>
        </w:rPr>
        <w:t>Coan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PM,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 (2013) Adaptations in placental phenotype depend on timing and route of maternal </w:t>
      </w:r>
      <w:proofErr w:type="spellStart"/>
      <w:r w:rsidRPr="00A11DAC">
        <w:rPr>
          <w:rFonts w:ascii="Arial" w:hAnsi="Arial" w:cs="Arial"/>
          <w:sz w:val="18"/>
          <w:szCs w:val="18"/>
        </w:rPr>
        <w:t>dexamethasone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administration in mice. </w:t>
      </w:r>
      <w:r w:rsidRPr="00A11DAC">
        <w:rPr>
          <w:rFonts w:ascii="Arial" w:hAnsi="Arial" w:cs="Arial"/>
          <w:i/>
          <w:sz w:val="18"/>
          <w:szCs w:val="18"/>
        </w:rPr>
        <w:t>Biology of Reproduction</w:t>
      </w:r>
      <w:r w:rsidRPr="00A11DAC">
        <w:rPr>
          <w:rFonts w:ascii="Arial" w:hAnsi="Arial" w:cs="Arial"/>
          <w:sz w:val="18"/>
          <w:szCs w:val="18"/>
        </w:rPr>
        <w:t xml:space="preserve"> 89(4):80, 1-12.</w:t>
      </w:r>
      <w:r w:rsidRPr="00A11DAC">
        <w:rPr>
          <w:rFonts w:ascii="Arial" w:hAnsi="Arial" w:cs="Arial"/>
          <w:sz w:val="18"/>
          <w:szCs w:val="18"/>
          <w:lang w:val="en-US"/>
        </w:rPr>
        <w:t xml:space="preserve"> *This was a collaborative project with Prof </w:t>
      </w:r>
      <w:proofErr w:type="spellStart"/>
      <w:r w:rsidRPr="00A11DAC">
        <w:rPr>
          <w:rFonts w:ascii="Arial" w:hAnsi="Arial" w:cs="Arial"/>
          <w:sz w:val="18"/>
          <w:szCs w:val="18"/>
          <w:lang w:val="en-US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  <w:lang w:val="en-US"/>
        </w:rPr>
        <w:t xml:space="preserve"> (PDN).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Vaughan OR, </w:t>
      </w:r>
      <w:proofErr w:type="spellStart"/>
      <w:r w:rsidRPr="00A11DAC">
        <w:rPr>
          <w:rFonts w:ascii="Arial" w:hAnsi="Arial" w:cs="Arial"/>
          <w:sz w:val="18"/>
          <w:szCs w:val="18"/>
        </w:rPr>
        <w:t>Haro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M, Cooper WN, Musial B, </w:t>
      </w:r>
      <w:proofErr w:type="spellStart"/>
      <w:r w:rsidRPr="00A11DAC">
        <w:rPr>
          <w:rFonts w:ascii="Arial" w:hAnsi="Arial" w:cs="Arial"/>
          <w:sz w:val="18"/>
          <w:szCs w:val="18"/>
        </w:rPr>
        <w:t>Charalambous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M, </w:t>
      </w:r>
      <w:proofErr w:type="spellStart"/>
      <w:r w:rsidRPr="00A11DAC">
        <w:rPr>
          <w:rFonts w:ascii="Arial" w:hAnsi="Arial" w:cs="Arial"/>
          <w:sz w:val="18"/>
          <w:szCs w:val="18"/>
        </w:rPr>
        <w:t>Pestana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D, </w:t>
      </w:r>
      <w:proofErr w:type="spellStart"/>
      <w:r w:rsidRPr="00A11DAC">
        <w:rPr>
          <w:rFonts w:ascii="Arial" w:hAnsi="Arial" w:cs="Arial"/>
          <w:sz w:val="18"/>
          <w:szCs w:val="18"/>
        </w:rPr>
        <w:t>Ayyar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S, Ferguson-Smith AC, Burton GJ, </w:t>
      </w:r>
      <w:proofErr w:type="spellStart"/>
      <w:r w:rsidRPr="00A11DAC">
        <w:rPr>
          <w:rFonts w:ascii="Arial" w:hAnsi="Arial" w:cs="Arial"/>
          <w:sz w:val="18"/>
          <w:szCs w:val="18"/>
        </w:rPr>
        <w:t>Constancia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M,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 (2013) An obesogenic diet modifies nutrient partitioning and fetal growth trajectory.</w:t>
      </w:r>
      <w:r w:rsidRPr="00A11DAC">
        <w:rPr>
          <w:rFonts w:ascii="Arial" w:hAnsi="Arial" w:cs="Arial"/>
          <w:i/>
          <w:sz w:val="18"/>
          <w:szCs w:val="18"/>
        </w:rPr>
        <w:t xml:space="preserve"> FASEB J</w:t>
      </w:r>
      <w:r w:rsidRPr="00A11DAC">
        <w:rPr>
          <w:rFonts w:ascii="Arial" w:hAnsi="Arial" w:cs="Arial"/>
          <w:sz w:val="18"/>
          <w:szCs w:val="18"/>
        </w:rPr>
        <w:t xml:space="preserve"> 27(10):3928-37.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Vaughan OR, </w:t>
      </w:r>
      <w:proofErr w:type="spellStart"/>
      <w:r w:rsidRPr="00A11DAC">
        <w:rPr>
          <w:rFonts w:ascii="Arial" w:hAnsi="Arial" w:cs="Arial"/>
          <w:sz w:val="18"/>
          <w:szCs w:val="18"/>
        </w:rPr>
        <w:t>Forhead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AJ, </w:t>
      </w:r>
      <w:proofErr w:type="spellStart"/>
      <w:r w:rsidRPr="00A11DAC">
        <w:rPr>
          <w:rFonts w:ascii="Arial" w:hAnsi="Arial" w:cs="Arial"/>
          <w:sz w:val="18"/>
          <w:szCs w:val="18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AL (2013) </w:t>
      </w:r>
      <w:hyperlink r:id="rId8" w:history="1">
        <w:r w:rsidRPr="00A11DA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Hormonal and nutritional drivers of intrauterine growth.</w:t>
        </w:r>
      </w:hyperlink>
      <w:r w:rsidRPr="00A11DAC">
        <w:rPr>
          <w:rFonts w:ascii="Arial" w:hAnsi="Arial" w:cs="Arial"/>
          <w:sz w:val="18"/>
          <w:szCs w:val="18"/>
        </w:rPr>
        <w:t xml:space="preserve"> </w:t>
      </w:r>
      <w:r w:rsidRPr="00A11DAC">
        <w:rPr>
          <w:rStyle w:val="jrnl"/>
          <w:rFonts w:ascii="Arial" w:hAnsi="Arial" w:cs="Arial"/>
          <w:i/>
          <w:sz w:val="18"/>
          <w:szCs w:val="18"/>
        </w:rPr>
        <w:t>Current Opinion in Clinical Nutrition &amp; Metabolic Care</w:t>
      </w:r>
      <w:r w:rsidRPr="00A11DAC">
        <w:rPr>
          <w:rFonts w:ascii="Arial" w:hAnsi="Arial" w:cs="Arial"/>
          <w:sz w:val="18"/>
          <w:szCs w:val="18"/>
        </w:rPr>
        <w:t>. 16(3):298-309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11DAC">
        <w:rPr>
          <w:rFonts w:ascii="Arial" w:eastAsia="ArialUnicodeMS" w:hAnsi="Arial" w:cs="Arial"/>
          <w:bCs/>
          <w:sz w:val="18"/>
          <w:szCs w:val="18"/>
        </w:rPr>
        <w:t xml:space="preserve">Vaughan OR,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eastAsia="ArialUnicodeMS" w:hAnsi="Arial" w:cs="Arial"/>
          <w:bCs/>
          <w:sz w:val="18"/>
          <w:szCs w:val="18"/>
        </w:rPr>
        <w:t>Fowden</w:t>
      </w:r>
      <w:proofErr w:type="spellEnd"/>
      <w:r w:rsidRPr="00A11DAC">
        <w:rPr>
          <w:rFonts w:ascii="Arial" w:eastAsia="ArialUnicodeMS" w:hAnsi="Arial" w:cs="Arial"/>
          <w:bCs/>
          <w:sz w:val="18"/>
          <w:szCs w:val="18"/>
        </w:rPr>
        <w:t xml:space="preserve"> AL (2012) </w:t>
      </w:r>
      <w:r w:rsidRPr="00A11DAC">
        <w:rPr>
          <w:rFonts w:ascii="Arial" w:hAnsi="Arial" w:cs="Arial"/>
          <w:sz w:val="18"/>
          <w:szCs w:val="18"/>
        </w:rPr>
        <w:t xml:space="preserve">Maternal </w:t>
      </w:r>
      <w:proofErr w:type="spellStart"/>
      <w:r w:rsidRPr="00A11DAC">
        <w:rPr>
          <w:rFonts w:ascii="Arial" w:hAnsi="Arial" w:cs="Arial"/>
          <w:sz w:val="18"/>
          <w:szCs w:val="18"/>
        </w:rPr>
        <w:t>corticosterone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regulates nutrient allocation to fetal growth in mice. </w:t>
      </w:r>
      <w:r w:rsidRPr="00A11DAC">
        <w:rPr>
          <w:rFonts w:ascii="Arial" w:hAnsi="Arial" w:cs="Arial"/>
          <w:i/>
          <w:sz w:val="18"/>
          <w:szCs w:val="18"/>
        </w:rPr>
        <w:t>J Physiology</w:t>
      </w:r>
      <w:r w:rsidRPr="00A11DAC">
        <w:rPr>
          <w:rFonts w:ascii="Arial" w:hAnsi="Arial" w:cs="Arial"/>
          <w:sz w:val="18"/>
          <w:szCs w:val="18"/>
        </w:rPr>
        <w:t xml:space="preserve"> 590:5529-40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11DAC">
        <w:rPr>
          <w:rFonts w:ascii="Arial" w:eastAsia="ArialUnicodeMS" w:hAnsi="Arial" w:cs="Arial"/>
          <w:bCs/>
          <w:sz w:val="18"/>
          <w:szCs w:val="18"/>
        </w:rPr>
        <w:t xml:space="preserve">Vaughan OR,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eastAsia="ArialUnicodeMS" w:hAnsi="Arial" w:cs="Arial"/>
          <w:bCs/>
          <w:sz w:val="18"/>
          <w:szCs w:val="18"/>
        </w:rPr>
        <w:t>Coan</w:t>
      </w:r>
      <w:proofErr w:type="spellEnd"/>
      <w:r w:rsidRPr="00A11DAC">
        <w:rPr>
          <w:rFonts w:ascii="Arial" w:eastAsia="ArialUnicodeMS" w:hAnsi="Arial" w:cs="Arial"/>
          <w:bCs/>
          <w:sz w:val="18"/>
          <w:szCs w:val="18"/>
        </w:rPr>
        <w:t xml:space="preserve"> PM, </w:t>
      </w:r>
      <w:proofErr w:type="spellStart"/>
      <w:r w:rsidRPr="00A11DAC">
        <w:rPr>
          <w:rFonts w:ascii="Arial" w:eastAsia="ArialUnicodeMS" w:hAnsi="Arial" w:cs="Arial"/>
          <w:bCs/>
          <w:sz w:val="18"/>
          <w:szCs w:val="18"/>
        </w:rPr>
        <w:t>Fowden</w:t>
      </w:r>
      <w:proofErr w:type="spellEnd"/>
      <w:r w:rsidRPr="00A11DAC">
        <w:rPr>
          <w:rFonts w:ascii="Arial" w:eastAsia="ArialUnicodeMS" w:hAnsi="Arial" w:cs="Arial"/>
          <w:bCs/>
          <w:sz w:val="18"/>
          <w:szCs w:val="18"/>
        </w:rPr>
        <w:t xml:space="preserve"> AL (2011) Environmental regulation of placental phenotype: implications for fetal growth. </w:t>
      </w:r>
      <w:r w:rsidRPr="00A11DAC">
        <w:rPr>
          <w:rFonts w:ascii="Arial" w:eastAsia="ArialUnicodeMS" w:hAnsi="Arial" w:cs="Arial"/>
          <w:bCs/>
          <w:i/>
          <w:iCs/>
          <w:sz w:val="18"/>
          <w:szCs w:val="18"/>
        </w:rPr>
        <w:t>Reproduction, Fertility and Development</w:t>
      </w:r>
      <w:r w:rsidRPr="00A11DAC">
        <w:rPr>
          <w:rFonts w:ascii="Arial" w:eastAsia="ArialUnicodeMS" w:hAnsi="Arial" w:cs="Arial"/>
          <w:bCs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24(1):80-96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eastAsia="ArialUnicodeMS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AN, Owens JA, Pringle KG, Roberts CT (2011) </w:t>
      </w:r>
      <w:r w:rsidRPr="00A11DAC">
        <w:rPr>
          <w:rFonts w:ascii="Arial" w:hAnsi="Arial" w:cs="Arial"/>
          <w:sz w:val="18"/>
          <w:szCs w:val="18"/>
        </w:rPr>
        <w:t>The neglected role of maternal endocrine insulin-like growth factors in regulating fetal growth.</w:t>
      </w:r>
      <w:r w:rsidRPr="00A11DAC">
        <w:rPr>
          <w:rFonts w:ascii="Arial" w:eastAsia="ArialUnicodeMS" w:hAnsi="Arial" w:cs="Arial"/>
          <w:sz w:val="18"/>
          <w:szCs w:val="18"/>
        </w:rPr>
        <w:t xml:space="preserve"> Invited Review, </w:t>
      </w:r>
      <w:r w:rsidRPr="00A11DAC">
        <w:rPr>
          <w:rFonts w:ascii="Arial" w:eastAsia="ArialUnicodeMS" w:hAnsi="Arial" w:cs="Arial"/>
          <w:i/>
          <w:sz w:val="18"/>
          <w:szCs w:val="18"/>
        </w:rPr>
        <w:t>Journal of Physiology</w:t>
      </w:r>
      <w:r w:rsidRPr="00A11DAC">
        <w:rPr>
          <w:rFonts w:ascii="Arial" w:eastAsia="ArialUnicodeMS" w:hAnsi="Arial" w:cs="Arial"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589(Pt 1):7-20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autoSpaceDE w:val="0"/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eastAsia="ArialUnicodeMS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AN, Vaughan OR,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Coan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PM,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Suciu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MC,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Darbyshire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R,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Constancia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M, Burton GJ,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Fowden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AL (2011) </w:t>
      </w:r>
      <w:r w:rsidRPr="00A11DAC">
        <w:rPr>
          <w:rFonts w:ascii="Arial" w:hAnsi="Arial" w:cs="Arial"/>
          <w:sz w:val="18"/>
          <w:szCs w:val="18"/>
        </w:rPr>
        <w:t xml:space="preserve">Placental-specific </w:t>
      </w:r>
      <w:r w:rsidRPr="00A11DAC">
        <w:rPr>
          <w:rFonts w:ascii="Arial" w:hAnsi="Arial" w:cs="Arial"/>
          <w:i/>
          <w:iCs/>
          <w:sz w:val="18"/>
          <w:szCs w:val="18"/>
        </w:rPr>
        <w:t>Igf2</w:t>
      </w:r>
      <w:r w:rsidRPr="00A11DAC">
        <w:rPr>
          <w:rFonts w:ascii="Arial" w:hAnsi="Arial" w:cs="Arial"/>
          <w:sz w:val="18"/>
          <w:szCs w:val="18"/>
        </w:rPr>
        <w:t xml:space="preserve"> deficiency alters developmental adaptations to undernutrition in mice. </w:t>
      </w:r>
      <w:hyperlink r:id="rId9" w:anchor="%23" w:history="1">
        <w:r w:rsidRPr="00A11DAC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</w:rPr>
          <w:t>Endocrinology</w:t>
        </w:r>
      </w:hyperlink>
      <w:r w:rsidRPr="00A11DAC">
        <w:rPr>
          <w:rFonts w:ascii="Arial" w:hAnsi="Arial" w:cs="Arial"/>
          <w:i/>
          <w:iCs/>
          <w:sz w:val="18"/>
          <w:szCs w:val="18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52(8):3202-12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autoSpaceDE w:val="0"/>
        <w:rPr>
          <w:rFonts w:ascii="Arial" w:eastAsia="ArialUnicodeMS" w:hAnsi="Arial" w:cs="Arial"/>
          <w:sz w:val="18"/>
          <w:szCs w:val="18"/>
        </w:rPr>
      </w:pPr>
      <w:r w:rsidRPr="00A11DAC">
        <w:rPr>
          <w:rFonts w:ascii="Arial" w:eastAsia="ArialUnicodeMS" w:hAnsi="Arial" w:cs="Arial"/>
          <w:sz w:val="18"/>
          <w:szCs w:val="18"/>
        </w:rPr>
        <w:t xml:space="preserve">Pringle, KG, Kind KL,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AN, Thompson J, Roberts CT (2009) Beyond Oxygen: Complex Regulation and Activity of HIFs in Pregnancy. </w:t>
      </w:r>
      <w:r w:rsidRPr="00A11DAC">
        <w:rPr>
          <w:rFonts w:ascii="Arial" w:eastAsia="ArialUnicodeMS" w:hAnsi="Arial" w:cs="Arial"/>
          <w:i/>
          <w:sz w:val="18"/>
          <w:szCs w:val="18"/>
        </w:rPr>
        <w:t>Human Reproduction Update</w:t>
      </w:r>
      <w:r w:rsidRPr="00A11DAC">
        <w:rPr>
          <w:rFonts w:ascii="Arial" w:eastAsia="ArialUnicodeMS" w:hAnsi="Arial" w:cs="Arial"/>
          <w:sz w:val="18"/>
          <w:szCs w:val="18"/>
        </w:rPr>
        <w:t>, 16(4):415-31.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autoSpaceDE w:val="0"/>
        <w:rPr>
          <w:rStyle w:val="src1"/>
          <w:rFonts w:ascii="Arial" w:eastAsia="ArialUnicodeMS" w:hAnsi="Arial" w:cs="Arial"/>
          <w:sz w:val="18"/>
          <w:szCs w:val="18"/>
        </w:rPr>
      </w:pPr>
      <w:proofErr w:type="spellStart"/>
      <w:r w:rsidRPr="00A11DAC">
        <w:rPr>
          <w:rFonts w:ascii="Arial" w:eastAsia="ArialUnicodeMS" w:hAnsi="Arial" w:cs="Arial"/>
          <w:sz w:val="18"/>
          <w:szCs w:val="18"/>
        </w:rPr>
        <w:t>Fowden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AL,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AN,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Coan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PM, </w:t>
      </w:r>
      <w:proofErr w:type="spellStart"/>
      <w:r w:rsidRPr="00A11DAC">
        <w:rPr>
          <w:rFonts w:ascii="Arial" w:eastAsia="ArialUnicodeMS" w:hAnsi="Arial" w:cs="Arial"/>
          <w:sz w:val="18"/>
          <w:szCs w:val="18"/>
        </w:rPr>
        <w:t>Constancia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M, Burton GJ (2009) Placental efficiency and adaptation: endocrine regulation. </w:t>
      </w:r>
      <w:r w:rsidRPr="00A11DAC">
        <w:rPr>
          <w:rFonts w:ascii="Arial" w:eastAsia="ArialUnicodeMS" w:hAnsi="Arial" w:cs="Arial"/>
          <w:i/>
          <w:sz w:val="18"/>
          <w:szCs w:val="18"/>
        </w:rPr>
        <w:t>Journal of Physiology</w:t>
      </w:r>
      <w:r w:rsidRPr="00A11DAC">
        <w:rPr>
          <w:rFonts w:ascii="Arial" w:eastAsia="ArialUnicodeMS" w:hAnsi="Arial" w:cs="Arial"/>
          <w:sz w:val="18"/>
          <w:szCs w:val="18"/>
        </w:rPr>
        <w:t>,</w:t>
      </w:r>
      <w:r w:rsidRPr="00A11DAC">
        <w:rPr>
          <w:rStyle w:val="src1"/>
          <w:rFonts w:ascii="Arial" w:hAnsi="Arial" w:cs="Arial"/>
          <w:sz w:val="18"/>
          <w:szCs w:val="18"/>
        </w:rPr>
        <w:t xml:space="preserve"> 587(Pt 14):3459-72</w:t>
      </w:r>
      <w:r w:rsidRPr="00A11DAC">
        <w:rPr>
          <w:rStyle w:val="src1"/>
          <w:rFonts w:ascii="Arial" w:hAnsi="Arial" w:cs="Arial"/>
          <w:sz w:val="18"/>
          <w:szCs w:val="18"/>
        </w:rPr>
        <w:br/>
      </w:r>
      <w:r w:rsidRPr="00A11DAC">
        <w:rPr>
          <w:rFonts w:ascii="Arial" w:hAnsi="Arial" w:cs="Arial"/>
          <w:sz w:val="18"/>
          <w:szCs w:val="18"/>
          <w:lang w:val="en-US"/>
        </w:rPr>
        <w:t>*</w:t>
      </w:r>
      <w:proofErr w:type="gramStart"/>
      <w:r w:rsidRPr="00A11DAC">
        <w:rPr>
          <w:rFonts w:ascii="Arial" w:hAnsi="Arial" w:cs="Arial"/>
          <w:sz w:val="18"/>
          <w:szCs w:val="18"/>
          <w:lang w:val="en-US"/>
        </w:rPr>
        <w:t>This</w:t>
      </w:r>
      <w:proofErr w:type="gramEnd"/>
      <w:r w:rsidRPr="00A11DAC">
        <w:rPr>
          <w:rFonts w:ascii="Arial" w:hAnsi="Arial" w:cs="Arial"/>
          <w:sz w:val="18"/>
          <w:szCs w:val="18"/>
          <w:lang w:val="en-US"/>
        </w:rPr>
        <w:t xml:space="preserve"> invited review showcased some of my research and I helped edit the manuscript.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autoSpaceDE w:val="0"/>
        <w:rPr>
          <w:rStyle w:val="src1"/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eastAsia="ArialUnicodeMS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eastAsia="ArialUnicodeMS" w:hAnsi="Arial" w:cs="Arial"/>
          <w:sz w:val="18"/>
          <w:szCs w:val="18"/>
        </w:rPr>
        <w:t xml:space="preserve"> AN, Macpherson AM, Roberts CT, Robertson SA (2009) GM-CSF regulates trophoblast glycogen cell and giant cell differentiation in placental morphogenesis. </w:t>
      </w:r>
      <w:r w:rsidRPr="00A11DAC">
        <w:rPr>
          <w:rFonts w:ascii="Arial" w:eastAsia="ArialUnicodeMS" w:hAnsi="Arial" w:cs="Arial"/>
          <w:i/>
          <w:sz w:val="18"/>
          <w:szCs w:val="18"/>
        </w:rPr>
        <w:t>Biology of Reproduction</w:t>
      </w:r>
      <w:r w:rsidRPr="00A11DAC">
        <w:rPr>
          <w:rFonts w:ascii="Arial" w:eastAsia="ArialUnicodeMS" w:hAnsi="Arial" w:cs="Arial"/>
          <w:sz w:val="18"/>
          <w:szCs w:val="18"/>
        </w:rPr>
        <w:t xml:space="preserve"> </w:t>
      </w:r>
      <w:r w:rsidRPr="00A11DAC">
        <w:rPr>
          <w:rStyle w:val="src1"/>
          <w:rFonts w:ascii="Arial" w:hAnsi="Arial" w:cs="Arial"/>
          <w:sz w:val="18"/>
          <w:szCs w:val="18"/>
        </w:rPr>
        <w:t>Jul;81(1):207-21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autoSpaceDE w:val="0"/>
        <w:rPr>
          <w:rStyle w:val="pages"/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bCs/>
          <w:sz w:val="18"/>
          <w:szCs w:val="18"/>
        </w:rPr>
        <w:t xml:space="preserve"> AN</w:t>
      </w:r>
      <w:r w:rsidRPr="00A11DAC">
        <w:rPr>
          <w:rFonts w:ascii="Arial" w:hAnsi="Arial" w:cs="Arial"/>
          <w:sz w:val="18"/>
          <w:szCs w:val="18"/>
        </w:rPr>
        <w:t xml:space="preserve">, Owens JA, </w:t>
      </w:r>
      <w:proofErr w:type="spellStart"/>
      <w:r w:rsidRPr="00A11DAC">
        <w:rPr>
          <w:rFonts w:ascii="Arial" w:hAnsi="Arial" w:cs="Arial"/>
          <w:sz w:val="18"/>
          <w:szCs w:val="18"/>
        </w:rPr>
        <w:t>Standen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P, Roberts CT (2008) </w:t>
      </w:r>
      <w:r w:rsidRPr="00A11DAC">
        <w:rPr>
          <w:rFonts w:ascii="Arial" w:hAnsi="Arial" w:cs="Arial"/>
          <w:bCs/>
          <w:kern w:val="1"/>
          <w:sz w:val="18"/>
          <w:szCs w:val="18"/>
        </w:rPr>
        <w:t>Maternal insulin-like growth factor-II promotes placental functional development and fetal growth via the type 2 IGF receptor in guinea pigs</w:t>
      </w:r>
      <w:r w:rsidRPr="00A11DAC">
        <w:rPr>
          <w:rFonts w:ascii="Arial" w:hAnsi="Arial" w:cs="Arial"/>
          <w:sz w:val="18"/>
          <w:szCs w:val="18"/>
        </w:rPr>
        <w:t xml:space="preserve">. </w:t>
      </w:r>
      <w:r w:rsidRPr="00A11DAC">
        <w:rPr>
          <w:rFonts w:ascii="Arial" w:hAnsi="Arial" w:cs="Arial"/>
          <w:i/>
          <w:iCs/>
          <w:sz w:val="18"/>
          <w:szCs w:val="18"/>
        </w:rPr>
        <w:t xml:space="preserve">Placenta </w:t>
      </w:r>
      <w:r w:rsidRPr="00A11DAC">
        <w:rPr>
          <w:rStyle w:val="volume"/>
          <w:rFonts w:ascii="Arial" w:hAnsi="Arial" w:cs="Arial"/>
          <w:sz w:val="18"/>
          <w:szCs w:val="18"/>
        </w:rPr>
        <w:t>29</w:t>
      </w:r>
      <w:r w:rsidRPr="00A11DAC">
        <w:rPr>
          <w:rFonts w:ascii="Arial" w:hAnsi="Arial" w:cs="Arial"/>
          <w:sz w:val="18"/>
          <w:szCs w:val="18"/>
        </w:rPr>
        <w:t>:</w:t>
      </w:r>
      <w:r w:rsidRPr="00A11DAC">
        <w:rPr>
          <w:rStyle w:val="pages"/>
          <w:rFonts w:ascii="Arial" w:hAnsi="Arial" w:cs="Arial"/>
          <w:sz w:val="18"/>
          <w:szCs w:val="18"/>
        </w:rPr>
        <w:t>347-55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bCs/>
          <w:sz w:val="18"/>
          <w:szCs w:val="18"/>
        </w:rPr>
        <w:t xml:space="preserve">Roberts CT, Owens JA, </w:t>
      </w: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bCs/>
          <w:sz w:val="18"/>
          <w:szCs w:val="18"/>
        </w:rPr>
        <w:t xml:space="preserve"> AN (2007) Distinct actions of insulin-like growth factors (IGFs) on placental development and fetal growth. </w:t>
      </w:r>
      <w:r w:rsidRPr="00A11DAC">
        <w:rPr>
          <w:rFonts w:ascii="Arial" w:hAnsi="Arial" w:cs="Arial"/>
          <w:bCs/>
          <w:i/>
          <w:sz w:val="18"/>
          <w:szCs w:val="18"/>
        </w:rPr>
        <w:t>Placenta</w:t>
      </w:r>
      <w:r w:rsidRPr="00A11DAC">
        <w:rPr>
          <w:rFonts w:ascii="Arial" w:hAnsi="Arial" w:cs="Arial"/>
          <w:bCs/>
          <w:sz w:val="18"/>
          <w:szCs w:val="18"/>
        </w:rPr>
        <w:t xml:space="preserve"> </w:t>
      </w:r>
      <w:r w:rsidRPr="00A11DAC">
        <w:rPr>
          <w:rStyle w:val="volume"/>
          <w:rFonts w:ascii="Arial" w:hAnsi="Arial" w:cs="Arial"/>
          <w:sz w:val="18"/>
          <w:szCs w:val="18"/>
        </w:rPr>
        <w:t xml:space="preserve">29 </w:t>
      </w:r>
      <w:proofErr w:type="spellStart"/>
      <w:r w:rsidRPr="00A11DAC">
        <w:rPr>
          <w:rStyle w:val="volume"/>
          <w:rFonts w:ascii="Arial" w:hAnsi="Arial" w:cs="Arial"/>
          <w:sz w:val="18"/>
          <w:szCs w:val="18"/>
        </w:rPr>
        <w:t>Suppl</w:t>
      </w:r>
      <w:proofErr w:type="spellEnd"/>
      <w:r w:rsidRPr="00A11DAC">
        <w:rPr>
          <w:rStyle w:val="volume"/>
          <w:rFonts w:ascii="Arial" w:hAnsi="Arial" w:cs="Arial"/>
          <w:sz w:val="18"/>
          <w:szCs w:val="18"/>
        </w:rPr>
        <w:t xml:space="preserve"> A</w:t>
      </w:r>
      <w:proofErr w:type="gramStart"/>
      <w:r w:rsidRPr="00A11DAC">
        <w:rPr>
          <w:rFonts w:ascii="Arial" w:hAnsi="Arial" w:cs="Arial"/>
          <w:sz w:val="18"/>
          <w:szCs w:val="18"/>
        </w:rPr>
        <w:t>:</w:t>
      </w:r>
      <w:r w:rsidRPr="00A11DAC">
        <w:rPr>
          <w:rStyle w:val="pages"/>
          <w:rFonts w:ascii="Arial" w:hAnsi="Arial" w:cs="Arial"/>
          <w:sz w:val="18"/>
          <w:szCs w:val="18"/>
        </w:rPr>
        <w:t>S42</w:t>
      </w:r>
      <w:proofErr w:type="gramEnd"/>
      <w:r w:rsidRPr="00A11DAC">
        <w:rPr>
          <w:rStyle w:val="pages"/>
          <w:rFonts w:ascii="Arial" w:hAnsi="Arial" w:cs="Arial"/>
          <w:sz w:val="18"/>
          <w:szCs w:val="18"/>
        </w:rPr>
        <w:t>-7</w:t>
      </w:r>
      <w:r w:rsidRPr="00A11DAC">
        <w:rPr>
          <w:rFonts w:ascii="Arial" w:hAnsi="Arial" w:cs="Arial"/>
          <w:bCs/>
          <w:sz w:val="18"/>
          <w:szCs w:val="18"/>
        </w:rPr>
        <w:t xml:space="preserve">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bCs/>
          <w:sz w:val="18"/>
          <w:szCs w:val="18"/>
        </w:rPr>
        <w:t xml:space="preserve"> AN</w:t>
      </w:r>
      <w:r w:rsidRPr="00A11DAC">
        <w:rPr>
          <w:rFonts w:ascii="Arial" w:hAnsi="Arial" w:cs="Arial"/>
          <w:sz w:val="18"/>
          <w:szCs w:val="18"/>
        </w:rPr>
        <w:t xml:space="preserve">, Owens JA, </w:t>
      </w:r>
      <w:proofErr w:type="spellStart"/>
      <w:r w:rsidRPr="00A11DAC">
        <w:rPr>
          <w:rFonts w:ascii="Arial" w:hAnsi="Arial" w:cs="Arial"/>
          <w:sz w:val="18"/>
          <w:szCs w:val="18"/>
        </w:rPr>
        <w:t>Standen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P, Taylor RL, Robinson JS, Roberts CT (2007) Early pregnancy maternal endocrine IGF-I programs the placenta for increased functional capacity throughout gestation. </w:t>
      </w:r>
      <w:r w:rsidRPr="00A11DAC">
        <w:rPr>
          <w:rFonts w:ascii="Arial" w:hAnsi="Arial" w:cs="Arial"/>
          <w:i/>
          <w:iCs/>
          <w:sz w:val="18"/>
          <w:szCs w:val="18"/>
        </w:rPr>
        <w:t xml:space="preserve">Endocrinology </w:t>
      </w:r>
      <w:r w:rsidRPr="00A11DAC">
        <w:rPr>
          <w:rStyle w:val="volume"/>
          <w:rFonts w:ascii="Arial" w:hAnsi="Arial" w:cs="Arial"/>
          <w:sz w:val="18"/>
          <w:szCs w:val="18"/>
        </w:rPr>
        <w:t>148</w:t>
      </w:r>
      <w:r w:rsidRPr="00A11DAC">
        <w:rPr>
          <w:rFonts w:ascii="Arial" w:hAnsi="Arial" w:cs="Arial"/>
          <w:sz w:val="18"/>
          <w:szCs w:val="18"/>
        </w:rPr>
        <w:t>(</w:t>
      </w:r>
      <w:r w:rsidRPr="00A11DAC">
        <w:rPr>
          <w:rStyle w:val="issue"/>
          <w:rFonts w:ascii="Arial" w:hAnsi="Arial" w:cs="Arial"/>
          <w:sz w:val="18"/>
          <w:szCs w:val="18"/>
        </w:rPr>
        <w:t>9</w:t>
      </w:r>
      <w:r w:rsidRPr="00A11DAC">
        <w:rPr>
          <w:rFonts w:ascii="Arial" w:hAnsi="Arial" w:cs="Arial"/>
          <w:sz w:val="18"/>
          <w:szCs w:val="18"/>
        </w:rPr>
        <w:t>):</w:t>
      </w:r>
      <w:r w:rsidRPr="00A11DAC">
        <w:rPr>
          <w:rStyle w:val="pages"/>
          <w:rFonts w:ascii="Arial" w:hAnsi="Arial" w:cs="Arial"/>
          <w:sz w:val="18"/>
          <w:szCs w:val="18"/>
        </w:rPr>
        <w:t>4362-70</w:t>
      </w:r>
      <w:r w:rsidRPr="00A11DAC">
        <w:rPr>
          <w:rFonts w:ascii="Arial" w:hAnsi="Arial" w:cs="Arial"/>
          <w:sz w:val="18"/>
          <w:szCs w:val="18"/>
        </w:rPr>
        <w:t xml:space="preserve">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bCs/>
          <w:sz w:val="18"/>
          <w:szCs w:val="18"/>
        </w:rPr>
        <w:t xml:space="preserve"> AN</w:t>
      </w:r>
      <w:r w:rsidRPr="00A11DAC">
        <w:rPr>
          <w:rFonts w:ascii="Arial" w:hAnsi="Arial" w:cs="Arial"/>
          <w:sz w:val="18"/>
          <w:szCs w:val="18"/>
        </w:rPr>
        <w:t xml:space="preserve">, Owens JA, </w:t>
      </w:r>
      <w:proofErr w:type="spellStart"/>
      <w:r w:rsidRPr="00A11DAC">
        <w:rPr>
          <w:rFonts w:ascii="Arial" w:hAnsi="Arial" w:cs="Arial"/>
          <w:sz w:val="18"/>
          <w:szCs w:val="18"/>
        </w:rPr>
        <w:t>Standen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P, Taylor RL, Heinemann GK, Robinson JS, Roberts CT (2006) Early treatment of the pregnant guinea pig with IGFs promotes placental transport and nutrient partitioning near term. </w:t>
      </w:r>
      <w:r w:rsidRPr="00A11DAC">
        <w:rPr>
          <w:rFonts w:ascii="Arial" w:hAnsi="Arial" w:cs="Arial"/>
          <w:i/>
          <w:iCs/>
          <w:sz w:val="18"/>
          <w:szCs w:val="18"/>
        </w:rPr>
        <w:t xml:space="preserve">American Journal of Physiology, Endocrinology and Metabolism </w:t>
      </w:r>
      <w:r w:rsidRPr="00A11DAC">
        <w:rPr>
          <w:rFonts w:ascii="Arial" w:hAnsi="Arial" w:cs="Arial"/>
          <w:sz w:val="18"/>
          <w:szCs w:val="18"/>
        </w:rPr>
        <w:t xml:space="preserve">292: E668-E676.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autoSpaceDE w:val="0"/>
        <w:spacing w:before="0" w:beforeAutospacing="0" w:after="0" w:afterAutospacing="0"/>
        <w:rPr>
          <w:rStyle w:val="slug-doi"/>
          <w:rFonts w:ascii="Arial" w:eastAsia="ArialUnicodeMS" w:hAnsi="Arial" w:cs="Arial"/>
          <w:bCs/>
          <w:sz w:val="18"/>
          <w:szCs w:val="18"/>
        </w:rPr>
      </w:pP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bCs/>
          <w:sz w:val="18"/>
          <w:szCs w:val="18"/>
        </w:rPr>
        <w:t xml:space="preserve"> AN</w:t>
      </w:r>
      <w:r w:rsidRPr="00A11DAC">
        <w:rPr>
          <w:rFonts w:ascii="Arial" w:hAnsi="Arial" w:cs="Arial"/>
          <w:sz w:val="18"/>
          <w:szCs w:val="18"/>
        </w:rPr>
        <w:t xml:space="preserve">, Owens JA, Pringle KG, Robinson JS, Roberts CT (2006) Maternal insulin-like growth factor-I and –II act via different pathways to promote fetal growth. </w:t>
      </w:r>
      <w:r w:rsidRPr="00A11DAC">
        <w:rPr>
          <w:rFonts w:ascii="Arial" w:hAnsi="Arial" w:cs="Arial"/>
          <w:i/>
          <w:iCs/>
          <w:sz w:val="18"/>
          <w:szCs w:val="18"/>
        </w:rPr>
        <w:t xml:space="preserve">Endocrinology </w:t>
      </w:r>
      <w:r w:rsidRPr="00A11DAC">
        <w:rPr>
          <w:rFonts w:ascii="Arial" w:hAnsi="Arial" w:cs="Arial"/>
          <w:sz w:val="18"/>
          <w:szCs w:val="18"/>
        </w:rPr>
        <w:t xml:space="preserve">147(7):3344-3355. </w:t>
      </w:r>
    </w:p>
    <w:p w:rsidR="00A11DAC" w:rsidRPr="00A11DAC" w:rsidRDefault="00A11DAC" w:rsidP="00A11DAC">
      <w:pPr>
        <w:pStyle w:val="desc"/>
        <w:numPr>
          <w:ilvl w:val="0"/>
          <w:numId w:val="3"/>
        </w:numPr>
        <w:autoSpaceDE w:val="0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A11DAC">
        <w:rPr>
          <w:rFonts w:ascii="Arial" w:hAnsi="Arial" w:cs="Arial"/>
          <w:bCs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bCs/>
          <w:sz w:val="18"/>
          <w:szCs w:val="18"/>
        </w:rPr>
        <w:t xml:space="preserve"> AN</w:t>
      </w:r>
      <w:r w:rsidRPr="00A11DAC">
        <w:rPr>
          <w:rFonts w:ascii="Arial" w:hAnsi="Arial" w:cs="Arial"/>
          <w:sz w:val="18"/>
          <w:szCs w:val="18"/>
        </w:rPr>
        <w:t xml:space="preserve">, Robertson SA, Dent LA (2003) Interleukin-5 </w:t>
      </w:r>
      <w:proofErr w:type="spellStart"/>
      <w:r w:rsidRPr="00A11DAC">
        <w:rPr>
          <w:rFonts w:ascii="Arial" w:hAnsi="Arial" w:cs="Arial"/>
          <w:sz w:val="18"/>
          <w:szCs w:val="18"/>
        </w:rPr>
        <w:t>transgene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expression and </w:t>
      </w:r>
      <w:proofErr w:type="spellStart"/>
      <w:r w:rsidRPr="00A11DAC">
        <w:rPr>
          <w:rFonts w:ascii="Arial" w:hAnsi="Arial" w:cs="Arial"/>
          <w:sz w:val="18"/>
          <w:szCs w:val="18"/>
        </w:rPr>
        <w:t>eosinophilia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are associated with retarded mammary gland development in mice. </w:t>
      </w:r>
      <w:r w:rsidRPr="00A11DAC">
        <w:rPr>
          <w:rFonts w:ascii="Arial" w:hAnsi="Arial" w:cs="Arial"/>
          <w:i/>
          <w:iCs/>
          <w:sz w:val="18"/>
          <w:szCs w:val="18"/>
        </w:rPr>
        <w:t xml:space="preserve">Biology of Reproduction </w:t>
      </w:r>
      <w:r w:rsidRPr="00A11DAC">
        <w:rPr>
          <w:rFonts w:ascii="Arial" w:hAnsi="Arial" w:cs="Arial"/>
          <w:sz w:val="18"/>
          <w:szCs w:val="18"/>
        </w:rPr>
        <w:t>69:224-233</w:t>
      </w:r>
    </w:p>
    <w:p w:rsidR="00A11DAC" w:rsidRDefault="00A11DAC" w:rsidP="00A11DAC">
      <w:pPr>
        <w:pStyle w:val="desc"/>
        <w:autoSpaceDE w:val="0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:rsidR="00A11DAC" w:rsidRPr="00A11DAC" w:rsidRDefault="00A11DAC" w:rsidP="00A11DAC">
      <w:pPr>
        <w:pStyle w:val="desc"/>
        <w:autoSpaceDE w:val="0"/>
        <w:spacing w:before="0" w:beforeAutospacing="0" w:after="0" w:afterAutospacing="0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A11DAC">
        <w:rPr>
          <w:rFonts w:ascii="Arial" w:hAnsi="Arial" w:cs="Arial"/>
          <w:b/>
          <w:color w:val="4F6228" w:themeColor="accent3" w:themeShade="80"/>
          <w:sz w:val="18"/>
          <w:szCs w:val="18"/>
          <w:u w:val="single"/>
        </w:rPr>
        <w:t>Contributions to Compiled Published Volumes</w:t>
      </w:r>
    </w:p>
    <w:p w:rsidR="00A11DAC" w:rsidRPr="00A11DAC" w:rsidRDefault="00A11DAC" w:rsidP="00A11DAC">
      <w:pPr>
        <w:pStyle w:val="ListParagraph"/>
        <w:numPr>
          <w:ilvl w:val="0"/>
          <w:numId w:val="4"/>
        </w:numPr>
        <w:suppressLineNumbers/>
        <w:shd w:val="clear" w:color="auto" w:fill="FCFEFF"/>
        <w:suppressAutoHyphens w:val="0"/>
        <w:autoSpaceDE w:val="0"/>
        <w:autoSpaceDN w:val="0"/>
        <w:adjustRightInd w:val="0"/>
        <w:ind w:right="284"/>
        <w:contextualSpacing/>
        <w:rPr>
          <w:rFonts w:ascii="Arial" w:hAnsi="Arial" w:cs="Arial"/>
          <w:sz w:val="18"/>
          <w:szCs w:val="18"/>
          <w:lang w:val="es-BO"/>
        </w:rPr>
      </w:pPr>
      <w:r w:rsidRPr="00A11DAC">
        <w:rPr>
          <w:rFonts w:ascii="Arial" w:hAnsi="Arial" w:cs="Arial"/>
          <w:bCs/>
          <w:sz w:val="18"/>
          <w:szCs w:val="18"/>
        </w:rPr>
        <w:t xml:space="preserve">Adaptation of the placenta during pathological pregnancies: the role of the vascular and nutrient transport systems in </w:t>
      </w:r>
      <w:r w:rsidRPr="00A11DAC">
        <w:rPr>
          <w:rFonts w:ascii="Arial" w:hAnsi="Arial" w:cs="Arial"/>
          <w:bCs/>
          <w:i/>
          <w:sz w:val="18"/>
          <w:szCs w:val="18"/>
        </w:rPr>
        <w:t>Frontiers in Physiology, Vascular Physiology.</w:t>
      </w:r>
      <w:r w:rsidRPr="00A11DAC">
        <w:rPr>
          <w:rFonts w:ascii="Arial" w:hAnsi="Arial" w:cs="Arial"/>
          <w:sz w:val="18"/>
          <w:szCs w:val="18"/>
          <w:lang w:val="es-BO"/>
        </w:rPr>
        <w:t xml:space="preserve"> </w:t>
      </w:r>
      <w:r w:rsidRPr="00A11DAC">
        <w:rPr>
          <w:rFonts w:ascii="Arial" w:hAnsi="Arial" w:cs="Arial"/>
          <w:sz w:val="18"/>
          <w:szCs w:val="18"/>
        </w:rPr>
        <w:t>Edited</w:t>
      </w:r>
      <w:r w:rsidRPr="00A11DAC">
        <w:rPr>
          <w:rFonts w:ascii="Arial" w:hAnsi="Arial" w:cs="Arial"/>
          <w:color w:val="000000" w:themeColor="text1"/>
          <w:sz w:val="18"/>
          <w:szCs w:val="18"/>
        </w:rPr>
        <w:t xml:space="preserve"> by </w:t>
      </w:r>
      <w:proofErr w:type="gramStart"/>
      <w:r w:rsidRPr="00A11DAC">
        <w:rPr>
          <w:rFonts w:ascii="Arial" w:hAnsi="Arial" w:cs="Arial"/>
          <w:sz w:val="18"/>
          <w:szCs w:val="18"/>
          <w:lang w:val="es-BO"/>
        </w:rPr>
        <w:t>AN</w:t>
      </w:r>
      <w:proofErr w:type="gramEnd"/>
      <w:r w:rsidRPr="00A11DAC">
        <w:rPr>
          <w:rFonts w:ascii="Arial" w:hAnsi="Arial" w:cs="Arial"/>
          <w:sz w:val="18"/>
          <w:szCs w:val="18"/>
          <w:lang w:val="es-BO"/>
        </w:rPr>
        <w:t xml:space="preserve"> </w:t>
      </w:r>
      <w:proofErr w:type="spellStart"/>
      <w:r w:rsidRPr="00A11DAC">
        <w:rPr>
          <w:rFonts w:ascii="Arial" w:hAnsi="Arial" w:cs="Arial"/>
          <w:sz w:val="18"/>
          <w:szCs w:val="18"/>
          <w:lang w:val="es-BO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  <w:lang w:val="es-BO"/>
        </w:rPr>
        <w:t xml:space="preserve"> </w:t>
      </w:r>
      <w:r w:rsidRPr="00A11DAC">
        <w:rPr>
          <w:rFonts w:ascii="Arial" w:hAnsi="Arial" w:cs="Arial"/>
          <w:color w:val="000000" w:themeColor="text1"/>
          <w:sz w:val="18"/>
          <w:szCs w:val="18"/>
        </w:rPr>
        <w:t xml:space="preserve">and CA </w:t>
      </w:r>
      <w:proofErr w:type="spellStart"/>
      <w:r w:rsidRPr="00A11DAC">
        <w:rPr>
          <w:rFonts w:ascii="Arial" w:hAnsi="Arial" w:cs="Arial"/>
          <w:color w:val="000000" w:themeColor="text1"/>
          <w:sz w:val="18"/>
          <w:szCs w:val="18"/>
        </w:rPr>
        <w:t>Escudero</w:t>
      </w:r>
      <w:proofErr w:type="spellEnd"/>
      <w:r w:rsidRPr="00A11DAC">
        <w:rPr>
          <w:rFonts w:ascii="Arial" w:hAnsi="Arial" w:cs="Arial"/>
          <w:color w:val="000000" w:themeColor="text1"/>
          <w:sz w:val="18"/>
          <w:szCs w:val="18"/>
        </w:rPr>
        <w:t>.</w:t>
      </w:r>
      <w:r w:rsidRPr="00A11DAC">
        <w:rPr>
          <w:rFonts w:ascii="Arial" w:hAnsi="Arial" w:cs="Arial"/>
          <w:sz w:val="18"/>
          <w:szCs w:val="18"/>
          <w:lang w:val="es-BO"/>
        </w:rPr>
        <w:t xml:space="preserve"> In </w:t>
      </w:r>
      <w:proofErr w:type="spellStart"/>
      <w:r w:rsidRPr="00A11DAC">
        <w:rPr>
          <w:rFonts w:ascii="Arial" w:hAnsi="Arial" w:cs="Arial"/>
          <w:sz w:val="18"/>
          <w:szCs w:val="18"/>
          <w:lang w:val="es-BO"/>
        </w:rPr>
        <w:t>press</w:t>
      </w:r>
      <w:proofErr w:type="spellEnd"/>
      <w:r w:rsidRPr="00A11DAC">
        <w:rPr>
          <w:rFonts w:ascii="Arial" w:hAnsi="Arial" w:cs="Arial"/>
          <w:sz w:val="18"/>
          <w:szCs w:val="18"/>
          <w:lang w:val="es-BO"/>
        </w:rPr>
        <w:t>.</w:t>
      </w:r>
    </w:p>
    <w:p w:rsidR="00A11DAC" w:rsidRPr="00A11DAC" w:rsidRDefault="00A11DAC" w:rsidP="00A11DAC">
      <w:pPr>
        <w:pStyle w:val="ListParagraph"/>
        <w:numPr>
          <w:ilvl w:val="0"/>
          <w:numId w:val="4"/>
        </w:numPr>
        <w:suppressLineNumbers/>
        <w:shd w:val="clear" w:color="auto" w:fill="FCFEFF"/>
        <w:suppressAutoHyphens w:val="0"/>
        <w:autoSpaceDE w:val="0"/>
        <w:autoSpaceDN w:val="0"/>
        <w:adjustRightInd w:val="0"/>
        <w:ind w:right="284"/>
        <w:contextualSpacing/>
        <w:rPr>
          <w:rFonts w:ascii="Arial" w:hAnsi="Arial" w:cs="Arial"/>
          <w:sz w:val="18"/>
          <w:szCs w:val="18"/>
          <w:lang w:val="es-BO"/>
        </w:rPr>
      </w:pPr>
      <w:proofErr w:type="spellStart"/>
      <w:r w:rsidRPr="00A11DAC">
        <w:rPr>
          <w:rFonts w:ascii="Arial" w:hAnsi="Arial" w:cs="Arial"/>
          <w:sz w:val="18"/>
          <w:szCs w:val="18"/>
          <w:lang w:val="es-BO"/>
        </w:rPr>
        <w:t>Giussani</w:t>
      </w:r>
      <w:proofErr w:type="spellEnd"/>
      <w:r w:rsidRPr="00A11DAC">
        <w:rPr>
          <w:rFonts w:ascii="Arial" w:hAnsi="Arial" w:cs="Arial"/>
          <w:sz w:val="18"/>
          <w:szCs w:val="18"/>
          <w:lang w:val="es-BO"/>
        </w:rPr>
        <w:t xml:space="preserve"> DA, </w:t>
      </w:r>
      <w:proofErr w:type="spellStart"/>
      <w:r w:rsidRPr="00A11DAC">
        <w:rPr>
          <w:rFonts w:ascii="Arial" w:hAnsi="Arial" w:cs="Arial"/>
          <w:sz w:val="18"/>
          <w:szCs w:val="18"/>
          <w:lang w:val="es-BO"/>
        </w:rPr>
        <w:t>Bennet</w:t>
      </w:r>
      <w:proofErr w:type="spellEnd"/>
      <w:r w:rsidRPr="00A11DAC">
        <w:rPr>
          <w:rFonts w:ascii="Arial" w:hAnsi="Arial" w:cs="Arial"/>
          <w:sz w:val="18"/>
          <w:szCs w:val="18"/>
          <w:lang w:val="es-BO"/>
        </w:rPr>
        <w:t xml:space="preserve"> L, </w:t>
      </w:r>
      <w:proofErr w:type="spellStart"/>
      <w:r w:rsidRPr="00A11DAC">
        <w:rPr>
          <w:rFonts w:ascii="Arial" w:hAnsi="Arial" w:cs="Arial"/>
          <w:sz w:val="18"/>
          <w:szCs w:val="18"/>
          <w:lang w:val="es-BO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  <w:lang w:val="es-BO"/>
        </w:rPr>
        <w:t xml:space="preserve"> AN, </w:t>
      </w:r>
      <w:proofErr w:type="spellStart"/>
      <w:r w:rsidRPr="00A11DAC">
        <w:rPr>
          <w:rFonts w:ascii="Arial" w:hAnsi="Arial" w:cs="Arial"/>
          <w:sz w:val="18"/>
          <w:szCs w:val="18"/>
          <w:lang w:val="es-BO"/>
        </w:rPr>
        <w:t>Vaughan</w:t>
      </w:r>
      <w:proofErr w:type="spellEnd"/>
      <w:r w:rsidRPr="00A11DAC">
        <w:rPr>
          <w:rFonts w:ascii="Arial" w:hAnsi="Arial" w:cs="Arial"/>
          <w:sz w:val="18"/>
          <w:szCs w:val="18"/>
          <w:lang w:val="es-BO"/>
        </w:rPr>
        <w:t xml:space="preserve"> OR, </w:t>
      </w:r>
      <w:proofErr w:type="spellStart"/>
      <w:r w:rsidRPr="00A11DAC">
        <w:rPr>
          <w:rFonts w:ascii="Arial" w:hAnsi="Arial" w:cs="Arial"/>
          <w:sz w:val="18"/>
          <w:szCs w:val="18"/>
          <w:lang w:val="es-BO"/>
        </w:rPr>
        <w:t>Fowden</w:t>
      </w:r>
      <w:proofErr w:type="spellEnd"/>
      <w:r w:rsidRPr="00A11DAC">
        <w:rPr>
          <w:rFonts w:ascii="Arial" w:hAnsi="Arial" w:cs="Arial"/>
          <w:sz w:val="18"/>
          <w:szCs w:val="18"/>
          <w:lang w:val="es-BO"/>
        </w:rPr>
        <w:t xml:space="preserve"> AL (2015) </w:t>
      </w:r>
      <w:r w:rsidRPr="00A11DAC">
        <w:rPr>
          <w:rFonts w:ascii="Arial" w:hAnsi="Arial" w:cs="Arial"/>
          <w:sz w:val="18"/>
          <w:szCs w:val="18"/>
        </w:rPr>
        <w:t xml:space="preserve">Hypoxia, Fetal &amp; Neonatal Physiology: 100 years on from Sir Joseph </w:t>
      </w:r>
      <w:proofErr w:type="spellStart"/>
      <w:r w:rsidRPr="00A11DAC">
        <w:rPr>
          <w:rFonts w:ascii="Arial" w:hAnsi="Arial" w:cs="Arial"/>
          <w:sz w:val="18"/>
          <w:szCs w:val="18"/>
        </w:rPr>
        <w:t>Barcroft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. </w:t>
      </w:r>
      <w:r w:rsidRPr="00A11DAC">
        <w:rPr>
          <w:rFonts w:ascii="Arial" w:hAnsi="Arial" w:cs="Arial"/>
          <w:i/>
          <w:sz w:val="18"/>
          <w:szCs w:val="18"/>
        </w:rPr>
        <w:t xml:space="preserve">Journal of Physiology </w:t>
      </w:r>
      <w:r w:rsidRPr="00A11DAC">
        <w:rPr>
          <w:rFonts w:ascii="Arial" w:hAnsi="Arial" w:cs="Arial"/>
        </w:rPr>
        <w:t>594(5):1105-11.</w:t>
      </w:r>
    </w:p>
    <w:p w:rsidR="00A11DAC" w:rsidRPr="00A11DAC" w:rsidRDefault="00A11DAC" w:rsidP="00A11DAC">
      <w:pPr>
        <w:numPr>
          <w:ilvl w:val="0"/>
          <w:numId w:val="4"/>
        </w:numPr>
        <w:suppressLineNumbers/>
        <w:shd w:val="clear" w:color="auto" w:fill="FCFEFF"/>
        <w:suppressAutoHyphens w:val="0"/>
        <w:autoSpaceDE w:val="0"/>
        <w:autoSpaceDN w:val="0"/>
        <w:adjustRightInd w:val="0"/>
        <w:ind w:right="284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A11DAC">
        <w:rPr>
          <w:rFonts w:ascii="Arial" w:hAnsi="Arial" w:cs="Arial"/>
          <w:sz w:val="18"/>
          <w:szCs w:val="18"/>
        </w:rPr>
        <w:lastRenderedPageBreak/>
        <w:t>Bianco-</w:t>
      </w:r>
      <w:proofErr w:type="spellStart"/>
      <w:r w:rsidRPr="00A11DAC">
        <w:rPr>
          <w:rFonts w:ascii="Arial" w:hAnsi="Arial" w:cs="Arial"/>
          <w:sz w:val="18"/>
          <w:szCs w:val="18"/>
        </w:rPr>
        <w:t>Miotto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T, </w:t>
      </w:r>
      <w:proofErr w:type="spellStart"/>
      <w:r w:rsidRPr="00A11DAC">
        <w:rPr>
          <w:rFonts w:ascii="Arial" w:hAnsi="Arial" w:cs="Arial"/>
          <w:sz w:val="18"/>
          <w:szCs w:val="18"/>
        </w:rPr>
        <w:t>Blundall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C, </w:t>
      </w:r>
      <w:proofErr w:type="spellStart"/>
      <w:r w:rsidRPr="00A11DAC">
        <w:rPr>
          <w:rFonts w:ascii="Arial" w:hAnsi="Arial" w:cs="Arial"/>
          <w:sz w:val="18"/>
          <w:szCs w:val="18"/>
        </w:rPr>
        <w:t>Buckberry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S, </w:t>
      </w:r>
      <w:proofErr w:type="spellStart"/>
      <w:r w:rsidRPr="00A11DAC">
        <w:rPr>
          <w:rFonts w:ascii="Arial" w:hAnsi="Arial" w:cs="Arial"/>
          <w:sz w:val="18"/>
          <w:szCs w:val="18"/>
        </w:rPr>
        <w:t>Chamley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L, Chong S, Cottrell E, Dawson P, Hanna C, Holland O, Lewis RM, Moritz K, Myatt L, Perkins AV, Powell T, </w:t>
      </w:r>
      <w:proofErr w:type="spellStart"/>
      <w:r w:rsidRPr="00A11DAC">
        <w:rPr>
          <w:rFonts w:ascii="Arial" w:hAnsi="Arial" w:cs="Arial"/>
          <w:sz w:val="18"/>
          <w:szCs w:val="18"/>
        </w:rPr>
        <w:t>Saffery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R, </w:t>
      </w:r>
      <w:proofErr w:type="spellStart"/>
      <w:r w:rsidRPr="00A11DAC">
        <w:rPr>
          <w:rFonts w:ascii="Arial" w:hAnsi="Arial" w:cs="Arial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AN, Sibley C, Simmons D, </w:t>
      </w:r>
      <w:proofErr w:type="spellStart"/>
      <w:r w:rsidRPr="00A11DAC">
        <w:rPr>
          <w:rFonts w:ascii="Arial" w:hAnsi="Arial" w:cs="Arial"/>
          <w:sz w:val="18"/>
          <w:szCs w:val="18"/>
        </w:rPr>
        <w:t>O’Tierney-Ginn</w:t>
      </w:r>
      <w:proofErr w:type="spellEnd"/>
      <w:r w:rsidRPr="00A11DAC">
        <w:rPr>
          <w:rFonts w:ascii="Arial" w:hAnsi="Arial" w:cs="Arial"/>
          <w:sz w:val="18"/>
          <w:szCs w:val="18"/>
        </w:rPr>
        <w:t xml:space="preserve"> PF (2015) IFPA Meeting 2015 Workshop Report I: placental mitochondrial function, transport systems and </w:t>
      </w:r>
      <w:proofErr w:type="spellStart"/>
      <w:r w:rsidRPr="00A11DAC">
        <w:rPr>
          <w:rFonts w:ascii="Arial" w:hAnsi="Arial" w:cs="Arial"/>
          <w:sz w:val="18"/>
          <w:szCs w:val="18"/>
        </w:rPr>
        <w:t>epigenetics</w:t>
      </w:r>
      <w:proofErr w:type="spellEnd"/>
      <w:r w:rsidRPr="00A11DAC">
        <w:rPr>
          <w:rFonts w:ascii="Arial" w:hAnsi="Arial" w:cs="Arial"/>
          <w:sz w:val="18"/>
          <w:szCs w:val="18"/>
        </w:rPr>
        <w:t>.</w:t>
      </w:r>
      <w:r w:rsidRPr="00A11DAC">
        <w:rPr>
          <w:rFonts w:ascii="Arial" w:hAnsi="Arial" w:cs="Arial"/>
          <w:i/>
          <w:sz w:val="18"/>
          <w:szCs w:val="18"/>
        </w:rPr>
        <w:t xml:space="preserve"> Placenta</w:t>
      </w:r>
      <w:r w:rsidRPr="00A11DAC">
        <w:rPr>
          <w:rFonts w:ascii="Arial" w:hAnsi="Arial" w:cs="Arial"/>
        </w:rPr>
        <w:t xml:space="preserve">. Nov 28. </w:t>
      </w:r>
      <w:proofErr w:type="spellStart"/>
      <w:proofErr w:type="gramStart"/>
      <w:r w:rsidRPr="00A11DAC">
        <w:rPr>
          <w:rFonts w:ascii="Arial" w:hAnsi="Arial" w:cs="Arial"/>
        </w:rPr>
        <w:t>pii</w:t>
      </w:r>
      <w:proofErr w:type="spellEnd"/>
      <w:proofErr w:type="gramEnd"/>
      <w:r w:rsidRPr="00A11DAC">
        <w:rPr>
          <w:rFonts w:ascii="Arial" w:hAnsi="Arial" w:cs="Arial"/>
        </w:rPr>
        <w:t xml:space="preserve">: S0143-4004(15)30095-3. </w:t>
      </w:r>
    </w:p>
    <w:p w:rsidR="00A11DAC" w:rsidRPr="00A11DAC" w:rsidRDefault="00A11DAC" w:rsidP="00A11DAC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hyperlink r:id="rId10" w:history="1">
        <w:r w:rsidRPr="00A11DAC">
          <w:rPr>
            <w:rFonts w:ascii="Arial" w:hAnsi="Arial" w:cs="Arial"/>
            <w:color w:val="000000" w:themeColor="text1"/>
            <w:sz w:val="18"/>
            <w:szCs w:val="18"/>
          </w:rPr>
          <w:t>The Placenta and Human Developmental Programming (2010). Published by Cambridge Medicine</w:t>
        </w:r>
      </w:hyperlink>
      <w:r w:rsidRPr="00A11DAC">
        <w:rPr>
          <w:rFonts w:ascii="Arial" w:hAnsi="Arial" w:cs="Arial"/>
          <w:color w:val="000000" w:themeColor="text1"/>
          <w:sz w:val="18"/>
          <w:szCs w:val="18"/>
        </w:rPr>
        <w:t>. Edited by G.J Burton, D.J.P. Barker, A. Moffett and K Thornburg. *Contribution: Discussant</w:t>
      </w:r>
    </w:p>
    <w:p w:rsidR="00A11DAC" w:rsidRPr="00A11DAC" w:rsidRDefault="00A11DAC" w:rsidP="00A11DAC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Lash GE, Burton GJ,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Chamley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LW, Clifton VL,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Constancia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M, Crocker IP,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Dantzer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V,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Desoye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G,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Drewlo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S,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Hemmings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DG,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Hiendleder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S,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Kalionis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B,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Keelan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JA,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Kudo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Y, Lewis RM,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Manuelpillai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U,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Murthi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P,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Natale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D,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Pfarrer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C, Robertson R,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Saffery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R, Saito S,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Sferruzzi-Perri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AN, </w:t>
      </w:r>
      <w:proofErr w:type="spellStart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>Sobrevia</w:t>
      </w:r>
      <w:proofErr w:type="spellEnd"/>
      <w:r w:rsidRPr="00A11DAC">
        <w:rPr>
          <w:rFonts w:ascii="Arial" w:eastAsia="MS Mincho" w:hAnsi="Arial" w:cs="Arial"/>
          <w:bCs/>
          <w:color w:val="000000" w:themeColor="text1"/>
          <w:sz w:val="18"/>
          <w:szCs w:val="18"/>
        </w:rPr>
        <w:t xml:space="preserve"> L, Waddell BJ, Roberts CT (2010) IFPA Meeting 2009 Workshops Report. Placenta 31: S4-20. *I was joint organiser for the ‘Genes and the Placenta’ workshop at the International Federation of Placenta Associations conference which was showcased as part of this review.</w:t>
      </w:r>
    </w:p>
    <w:p w:rsidR="00A11DAC" w:rsidRPr="00A11DAC" w:rsidRDefault="00A11DAC" w:rsidP="00A11DAC">
      <w:pPr>
        <w:pStyle w:val="desc"/>
        <w:numPr>
          <w:ilvl w:val="0"/>
          <w:numId w:val="4"/>
        </w:numPr>
        <w:shd w:val="clear" w:color="auto" w:fill="FCFEFF"/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A11DAC">
        <w:rPr>
          <w:rFonts w:ascii="Arial" w:hAnsi="Arial" w:cs="Arial"/>
          <w:color w:val="000000" w:themeColor="text1"/>
          <w:sz w:val="18"/>
          <w:szCs w:val="18"/>
        </w:rPr>
        <w:t>Roberts CT</w:t>
      </w:r>
      <w:r w:rsidRPr="00A11DAC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proofErr w:type="spellStart"/>
      <w:r w:rsidRPr="00A11DAC">
        <w:rPr>
          <w:rFonts w:ascii="Arial" w:hAnsi="Arial" w:cs="Arial"/>
          <w:bCs/>
          <w:color w:val="000000" w:themeColor="text1"/>
          <w:sz w:val="18"/>
          <w:szCs w:val="18"/>
        </w:rPr>
        <w:t>Sferruzzi-Perri</w:t>
      </w:r>
      <w:proofErr w:type="spellEnd"/>
      <w:r w:rsidRPr="00A11DAC">
        <w:rPr>
          <w:rFonts w:ascii="Arial" w:hAnsi="Arial" w:cs="Arial"/>
          <w:bCs/>
          <w:color w:val="000000" w:themeColor="text1"/>
          <w:sz w:val="18"/>
          <w:szCs w:val="18"/>
        </w:rPr>
        <w:t xml:space="preserve"> AN</w:t>
      </w:r>
      <w:r w:rsidRPr="00A11DAC">
        <w:rPr>
          <w:rFonts w:ascii="Arial" w:hAnsi="Arial" w:cs="Arial"/>
          <w:color w:val="000000" w:themeColor="text1"/>
          <w:sz w:val="18"/>
          <w:szCs w:val="18"/>
        </w:rPr>
        <w:t xml:space="preserve">, Kind KL, Robinson JS and Owens JA (2005) Placental perturbations and pregnancy outcome: a common thread*. Workshop on Comparative </w:t>
      </w:r>
      <w:proofErr w:type="spellStart"/>
      <w:r w:rsidRPr="00A11DAC">
        <w:rPr>
          <w:rFonts w:ascii="Arial" w:hAnsi="Arial" w:cs="Arial"/>
          <w:color w:val="000000" w:themeColor="text1"/>
          <w:sz w:val="18"/>
          <w:szCs w:val="18"/>
        </w:rPr>
        <w:t>Placentology</w:t>
      </w:r>
      <w:proofErr w:type="spellEnd"/>
      <w:r w:rsidRPr="00A11DA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11DAC">
        <w:rPr>
          <w:rFonts w:ascii="Arial" w:hAnsi="Arial" w:cs="Arial"/>
          <w:i/>
          <w:iCs/>
          <w:color w:val="000000" w:themeColor="text1"/>
          <w:sz w:val="18"/>
          <w:szCs w:val="18"/>
        </w:rPr>
        <w:t>Havemeyer</w:t>
      </w:r>
      <w:proofErr w:type="spellEnd"/>
      <w:r w:rsidRPr="00A11DAC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Foundation Monograph </w:t>
      </w:r>
      <w:r w:rsidRPr="00A11DAC">
        <w:rPr>
          <w:rFonts w:ascii="Arial" w:hAnsi="Arial" w:cs="Arial"/>
          <w:color w:val="000000" w:themeColor="text1"/>
          <w:sz w:val="18"/>
          <w:szCs w:val="18"/>
        </w:rPr>
        <w:t xml:space="preserve">Series17:54. </w:t>
      </w:r>
      <w:r w:rsidRPr="00A11DAC">
        <w:rPr>
          <w:rFonts w:ascii="Arial" w:hAnsi="Arial" w:cs="Arial"/>
          <w:color w:val="000000" w:themeColor="text1"/>
          <w:sz w:val="18"/>
          <w:szCs w:val="18"/>
        </w:rPr>
        <w:br/>
        <w:t xml:space="preserve">* Available online: </w:t>
      </w:r>
      <w:hyperlink r:id="rId11" w:history="1">
        <w:r w:rsidRPr="00A11DAC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http://havemeyerfoundation.org/monograph.htm</w:t>
        </w:r>
      </w:hyperlink>
      <w:r w:rsidRPr="00A11DA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7460E7" w:rsidRDefault="007460E7"/>
    <w:sectPr w:rsidR="007460E7" w:rsidSect="00A11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UnicodeMS">
    <w:altName w:val="Arial Unicode MS"/>
    <w:charset w:val="81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C9031F1"/>
    <w:multiLevelType w:val="hybridMultilevel"/>
    <w:tmpl w:val="E19E2CE0"/>
    <w:lvl w:ilvl="0" w:tplc="19529E5C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83D12"/>
    <w:multiLevelType w:val="hybridMultilevel"/>
    <w:tmpl w:val="634A7DEA"/>
    <w:lvl w:ilvl="0" w:tplc="039021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3D4C8D"/>
    <w:multiLevelType w:val="hybridMultilevel"/>
    <w:tmpl w:val="392822D8"/>
    <w:lvl w:ilvl="0" w:tplc="6D0249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11DAC"/>
    <w:rsid w:val="007460E7"/>
    <w:rsid w:val="00A1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Heading5">
    <w:name w:val="heading 5"/>
    <w:basedOn w:val="Normal"/>
    <w:next w:val="Normal"/>
    <w:link w:val="Heading5Char"/>
    <w:qFormat/>
    <w:rsid w:val="00A11DAC"/>
    <w:pPr>
      <w:keepNext/>
      <w:numPr>
        <w:ilvl w:val="4"/>
        <w:numId w:val="1"/>
      </w:numPr>
      <w:tabs>
        <w:tab w:val="left" w:pos="2127"/>
      </w:tabs>
      <w:outlineLvl w:val="4"/>
    </w:pPr>
    <w:rPr>
      <w:rFonts w:ascii="Lucida Sans" w:hAnsi="Lucida Sans"/>
      <w:spacing w:val="60"/>
      <w:sz w:val="28"/>
    </w:rPr>
  </w:style>
  <w:style w:type="paragraph" w:styleId="Heading8">
    <w:name w:val="heading 8"/>
    <w:basedOn w:val="Normal"/>
    <w:next w:val="Normal"/>
    <w:link w:val="Heading8Char"/>
    <w:qFormat/>
    <w:rsid w:val="00A11DAC"/>
    <w:pPr>
      <w:keepNext/>
      <w:numPr>
        <w:numId w:val="1"/>
      </w:numPr>
      <w:tabs>
        <w:tab w:val="left" w:pos="2127"/>
        <w:tab w:val="right" w:pos="9214"/>
      </w:tabs>
      <w:outlineLvl w:val="7"/>
    </w:pPr>
    <w:rPr>
      <w:rFonts w:ascii="Lucida Sans" w:hAnsi="Lucida San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1DAC"/>
    <w:rPr>
      <w:rFonts w:ascii="Lucida Sans" w:eastAsia="Times New Roman" w:hAnsi="Lucida Sans" w:cs="Times New Roman"/>
      <w:spacing w:val="60"/>
      <w:sz w:val="28"/>
      <w:szCs w:val="20"/>
      <w:lang w:val="en-AU" w:eastAsia="ar-SA"/>
    </w:rPr>
  </w:style>
  <w:style w:type="character" w:customStyle="1" w:styleId="Heading8Char">
    <w:name w:val="Heading 8 Char"/>
    <w:basedOn w:val="DefaultParagraphFont"/>
    <w:link w:val="Heading8"/>
    <w:rsid w:val="00A11DAC"/>
    <w:rPr>
      <w:rFonts w:ascii="Lucida Sans" w:eastAsia="Times New Roman" w:hAnsi="Lucida Sans" w:cs="Times New Roman"/>
      <w:b/>
      <w:bCs/>
      <w:sz w:val="18"/>
      <w:szCs w:val="20"/>
      <w:lang w:val="en-AU" w:eastAsia="ar-SA"/>
    </w:rPr>
  </w:style>
  <w:style w:type="paragraph" w:styleId="ListParagraph">
    <w:name w:val="List Paragraph"/>
    <w:basedOn w:val="Normal"/>
    <w:uiPriority w:val="34"/>
    <w:qFormat/>
    <w:rsid w:val="00A11DAC"/>
    <w:pPr>
      <w:ind w:left="720"/>
    </w:pPr>
  </w:style>
  <w:style w:type="character" w:styleId="Hyperlink">
    <w:name w:val="Hyperlink"/>
    <w:basedOn w:val="DefaultParagraphFont"/>
    <w:rsid w:val="00A11DAC"/>
    <w:rPr>
      <w:color w:val="0000FF"/>
      <w:u w:val="single"/>
    </w:rPr>
  </w:style>
  <w:style w:type="character" w:customStyle="1" w:styleId="volume">
    <w:name w:val="volume"/>
    <w:basedOn w:val="DefaultParagraphFont"/>
    <w:rsid w:val="00A11DAC"/>
  </w:style>
  <w:style w:type="character" w:customStyle="1" w:styleId="issue">
    <w:name w:val="issue"/>
    <w:basedOn w:val="DefaultParagraphFont"/>
    <w:rsid w:val="00A11DAC"/>
  </w:style>
  <w:style w:type="character" w:customStyle="1" w:styleId="pages">
    <w:name w:val="pages"/>
    <w:basedOn w:val="DefaultParagraphFont"/>
    <w:rsid w:val="00A11DAC"/>
  </w:style>
  <w:style w:type="character" w:customStyle="1" w:styleId="src1">
    <w:name w:val="src1"/>
    <w:basedOn w:val="DefaultParagraphFont"/>
    <w:rsid w:val="00A11DAC"/>
    <w:rPr>
      <w:vanish w:val="0"/>
    </w:rPr>
  </w:style>
  <w:style w:type="character" w:customStyle="1" w:styleId="jrnl">
    <w:name w:val="jrnl"/>
    <w:basedOn w:val="DefaultParagraphFont"/>
    <w:rsid w:val="00A11DAC"/>
  </w:style>
  <w:style w:type="paragraph" w:customStyle="1" w:styleId="desc">
    <w:name w:val="desc"/>
    <w:basedOn w:val="Normal"/>
    <w:rsid w:val="00A11DAC"/>
    <w:pPr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slug-doi">
    <w:name w:val="slug-doi"/>
    <w:basedOn w:val="DefaultParagraphFont"/>
    <w:rsid w:val="00A1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3340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61105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5748140" TargetMode="External"/><Relationship Id="rId11" Type="http://schemas.openxmlformats.org/officeDocument/2006/relationships/hyperlink" Target="http://havemeyerfoundation.org/monograph.htm" TargetMode="External"/><Relationship Id="rId5" Type="http://schemas.openxmlformats.org/officeDocument/2006/relationships/hyperlink" Target="http://www.ncbi.nlm.nih.gov/pubmed/26138477" TargetMode="External"/><Relationship Id="rId10" Type="http://schemas.openxmlformats.org/officeDocument/2006/relationships/hyperlink" Target="http://www.amazon.co.uk/Placenta-Developmental-Programming-Cambridge-Medicine/dp/052119945X/ref=sr_1_2?s=books&amp;ie=UTF8&amp;qid=1338118226&amp;sr=1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1673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1325</Words>
  <Characters>7553</Characters>
  <Application>Microsoft Office Word</Application>
  <DocSecurity>0</DocSecurity>
  <Lines>62</Lines>
  <Paragraphs>17</Paragraphs>
  <ScaleCrop>false</ScaleCrop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ans48</dc:creator>
  <cp:lastModifiedBy>ans48</cp:lastModifiedBy>
  <cp:revision>1</cp:revision>
  <dcterms:created xsi:type="dcterms:W3CDTF">2016-08-24T11:44:00Z</dcterms:created>
  <dcterms:modified xsi:type="dcterms:W3CDTF">2016-08-24T11:48:00Z</dcterms:modified>
</cp:coreProperties>
</file>